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80" w:rsidRPr="00807767" w:rsidRDefault="00D84B81" w:rsidP="00884415">
      <w:pPr>
        <w:pStyle w:val="a4"/>
        <w:ind w:firstLine="0"/>
        <w:jc w:val="center"/>
      </w:pPr>
      <w:bookmarkStart w:id="0" w:name="_GoBack"/>
      <w:bookmarkEnd w:id="0"/>
      <w:r>
        <w:rPr>
          <w:noProof/>
          <w:lang w:eastAsia="ru-RU"/>
        </w:rPr>
        <w:drawing>
          <wp:inline distT="0" distB="0" distL="0" distR="0">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050480" w:rsidRPr="00884415" w:rsidRDefault="00050480" w:rsidP="00884415">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sidR="00D84B81">
        <w:rPr>
          <w:rFonts w:ascii="Times New Roman" w:hAnsi="Times New Roman" w:cs="Times New Roman"/>
          <w:b/>
          <w:sz w:val="28"/>
        </w:rPr>
        <w:t>город Нижнекамск</w:t>
      </w:r>
    </w:p>
    <w:p w:rsidR="00050480" w:rsidRPr="00884415" w:rsidRDefault="00050480" w:rsidP="00884415">
      <w:pPr>
        <w:pStyle w:val="a4"/>
        <w:rPr>
          <w:rFonts w:ascii="Times New Roman" w:hAnsi="Times New Roman" w:cs="Times New Roman"/>
          <w:sz w:val="40"/>
        </w:rPr>
      </w:pPr>
    </w:p>
    <w:p w:rsidR="00050480" w:rsidRPr="00884415" w:rsidRDefault="00050480" w:rsidP="00884415">
      <w:pPr>
        <w:pStyle w:val="a4"/>
        <w:rPr>
          <w:rFonts w:ascii="Times New Roman" w:hAnsi="Times New Roman" w:cs="Times New Roman"/>
          <w:sz w:val="40"/>
        </w:rPr>
      </w:pPr>
    </w:p>
    <w:p w:rsidR="00050480" w:rsidRPr="00884415" w:rsidRDefault="00050480" w:rsidP="00240912">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sidR="00240912">
        <w:rPr>
          <w:rFonts w:ascii="Times New Roman" w:hAnsi="Times New Roman" w:cs="Times New Roman"/>
          <w:b/>
          <w:sz w:val="40"/>
        </w:rPr>
        <w:br/>
      </w:r>
      <w:r w:rsidR="00240912" w:rsidRPr="00240912">
        <w:rPr>
          <w:rFonts w:ascii="Times New Roman" w:hAnsi="Times New Roman" w:cs="Times New Roman"/>
          <w:b/>
          <w:caps/>
          <w:sz w:val="40"/>
        </w:rPr>
        <w:t>г. Нижнекамск</w:t>
      </w:r>
      <w:r w:rsidRPr="00240912">
        <w:rPr>
          <w:rFonts w:ascii="Times New Roman" w:hAnsi="Times New Roman" w:cs="Times New Roman"/>
          <w:b/>
          <w:caps/>
          <w:sz w:val="40"/>
        </w:rPr>
        <w:t xml:space="preserve"> </w:t>
      </w:r>
      <w:r w:rsidRPr="00884415">
        <w:rPr>
          <w:rFonts w:ascii="Times New Roman" w:hAnsi="Times New Roman" w:cs="Times New Roman"/>
          <w:b/>
          <w:sz w:val="40"/>
        </w:rPr>
        <w:t>НА ПЕРИОД ДО 20</w:t>
      </w:r>
      <w:r w:rsidR="00240912">
        <w:rPr>
          <w:rFonts w:ascii="Times New Roman" w:hAnsi="Times New Roman" w:cs="Times New Roman"/>
          <w:b/>
          <w:sz w:val="40"/>
        </w:rPr>
        <w:t>34</w:t>
      </w:r>
      <w:r w:rsidRPr="00884415">
        <w:rPr>
          <w:rFonts w:ascii="Times New Roman" w:hAnsi="Times New Roman" w:cs="Times New Roman"/>
          <w:b/>
          <w:sz w:val="40"/>
        </w:rPr>
        <w:t xml:space="preserve"> ГОДА</w:t>
      </w:r>
    </w:p>
    <w:p w:rsidR="00050480" w:rsidRPr="00884415" w:rsidRDefault="00050480" w:rsidP="00240912">
      <w:pPr>
        <w:pStyle w:val="a4"/>
        <w:spacing w:line="276" w:lineRule="auto"/>
        <w:ind w:firstLine="0"/>
        <w:jc w:val="center"/>
        <w:rPr>
          <w:rFonts w:ascii="Times New Roman" w:hAnsi="Times New Roman" w:cs="Times New Roman"/>
          <w:b/>
          <w:sz w:val="40"/>
        </w:rPr>
      </w:pPr>
    </w:p>
    <w:p w:rsidR="00050480" w:rsidRPr="00884415" w:rsidRDefault="00B654B2" w:rsidP="00884415">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00050480" w:rsidRPr="00884415">
        <w:rPr>
          <w:rFonts w:ascii="Times New Roman" w:hAnsi="Times New Roman" w:cs="Times New Roman"/>
          <w:b/>
          <w:sz w:val="40"/>
        </w:rPr>
        <w:t>г</w:t>
      </w:r>
      <w:r>
        <w:rPr>
          <w:rFonts w:ascii="Times New Roman" w:hAnsi="Times New Roman" w:cs="Times New Roman"/>
          <w:b/>
          <w:sz w:val="40"/>
        </w:rPr>
        <w:t>од</w:t>
      </w:r>
      <w:r w:rsidR="00050480" w:rsidRPr="00884415">
        <w:rPr>
          <w:rFonts w:ascii="Times New Roman" w:hAnsi="Times New Roman" w:cs="Times New Roman"/>
          <w:b/>
          <w:sz w:val="40"/>
        </w:rPr>
        <w:t>)</w:t>
      </w:r>
    </w:p>
    <w:p w:rsidR="00050480" w:rsidRPr="00884415" w:rsidRDefault="00050480" w:rsidP="00884415">
      <w:pPr>
        <w:pStyle w:val="a4"/>
        <w:spacing w:line="276" w:lineRule="auto"/>
        <w:ind w:firstLine="0"/>
        <w:jc w:val="center"/>
        <w:rPr>
          <w:rFonts w:ascii="Times New Roman" w:hAnsi="Times New Roman" w:cs="Times New Roman"/>
          <w:b/>
          <w:sz w:val="40"/>
        </w:rPr>
      </w:pPr>
    </w:p>
    <w:p w:rsidR="00050480" w:rsidRPr="00884415" w:rsidRDefault="00050480" w:rsidP="00884415">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050480" w:rsidRDefault="00050480" w:rsidP="00884415"/>
    <w:p w:rsidR="000B4CD9" w:rsidRPr="00484996" w:rsidRDefault="000B4CD9" w:rsidP="000B4CD9">
      <w:pPr>
        <w:ind w:firstLine="0"/>
        <w:jc w:val="center"/>
      </w:pPr>
    </w:p>
    <w:p w:rsidR="000B4CD9" w:rsidRPr="00484996" w:rsidRDefault="000B4CD9" w:rsidP="000B4CD9">
      <w:pPr>
        <w:ind w:firstLine="0"/>
        <w:jc w:val="center"/>
        <w:rPr>
          <w:b/>
          <w:sz w:val="32"/>
          <w:szCs w:val="32"/>
        </w:rPr>
      </w:pPr>
      <w:r w:rsidRPr="00484996">
        <w:rPr>
          <w:b/>
          <w:sz w:val="32"/>
          <w:szCs w:val="32"/>
        </w:rPr>
        <w:t xml:space="preserve">Глава </w:t>
      </w:r>
      <w:r w:rsidR="00D758EA">
        <w:rPr>
          <w:b/>
          <w:sz w:val="32"/>
          <w:szCs w:val="32"/>
        </w:rPr>
        <w:t>8</w:t>
      </w:r>
      <w:r w:rsidRPr="00484996">
        <w:rPr>
          <w:b/>
          <w:sz w:val="32"/>
          <w:szCs w:val="32"/>
        </w:rPr>
        <w:t xml:space="preserve">. </w:t>
      </w:r>
      <w:r w:rsidR="00D758EA" w:rsidRPr="00D758EA">
        <w:rPr>
          <w:b/>
          <w:sz w:val="32"/>
          <w:szCs w:val="32"/>
        </w:rPr>
        <w:t>Предложения по строительству и реконструкции тепловых сетей</w:t>
      </w:r>
    </w:p>
    <w:p w:rsidR="000B4CD9" w:rsidRPr="00484996" w:rsidRDefault="000B4CD9" w:rsidP="000B4CD9">
      <w:pPr>
        <w:ind w:firstLine="0"/>
        <w:jc w:val="center"/>
        <w:rPr>
          <w:b/>
          <w:sz w:val="32"/>
          <w:szCs w:val="32"/>
        </w:rPr>
      </w:pPr>
      <w:r w:rsidRPr="00484996">
        <w:rPr>
          <w:b/>
          <w:bCs/>
          <w:sz w:val="32"/>
          <w:szCs w:val="32"/>
        </w:rPr>
        <w:lastRenderedPageBreak/>
        <w:t>ШИФР 00</w:t>
      </w:r>
      <w:r>
        <w:rPr>
          <w:b/>
          <w:bCs/>
          <w:sz w:val="32"/>
          <w:szCs w:val="32"/>
        </w:rPr>
        <w:t>8</w:t>
      </w:r>
      <w:r w:rsidRPr="00484996">
        <w:rPr>
          <w:b/>
          <w:bCs/>
          <w:sz w:val="32"/>
          <w:szCs w:val="32"/>
        </w:rPr>
        <w:t>.</w:t>
      </w:r>
      <w:r>
        <w:rPr>
          <w:b/>
          <w:bCs/>
          <w:sz w:val="32"/>
          <w:szCs w:val="32"/>
        </w:rPr>
        <w:t>16</w:t>
      </w:r>
      <w:r w:rsidRPr="00484996">
        <w:rPr>
          <w:b/>
          <w:bCs/>
          <w:sz w:val="32"/>
          <w:szCs w:val="32"/>
        </w:rPr>
        <w:t>.СТ-ОМ.00</w:t>
      </w:r>
      <w:r w:rsidR="00D758EA">
        <w:rPr>
          <w:b/>
          <w:bCs/>
          <w:sz w:val="32"/>
          <w:szCs w:val="32"/>
        </w:rPr>
        <w:t>8</w:t>
      </w:r>
      <w:r w:rsidRPr="00484996">
        <w:rPr>
          <w:b/>
          <w:bCs/>
          <w:sz w:val="32"/>
          <w:szCs w:val="32"/>
        </w:rPr>
        <w:t>.000</w:t>
      </w:r>
    </w:p>
    <w:p w:rsidR="00C55A06" w:rsidRPr="00C55A06" w:rsidRDefault="00C55A06" w:rsidP="00884415">
      <w:pPr>
        <w:rPr>
          <w:b/>
          <w:sz w:val="32"/>
          <w:szCs w:val="32"/>
        </w:rPr>
      </w:pPr>
    </w:p>
    <w:p w:rsidR="000B4CD9" w:rsidRPr="005313E4" w:rsidRDefault="000B4CD9" w:rsidP="000B4CD9">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rsidR="000B4CD9" w:rsidRPr="005313E4" w:rsidRDefault="000B4CD9" w:rsidP="000B4CD9">
      <w:pPr>
        <w:ind w:firstLine="0"/>
        <w:jc w:val="center"/>
      </w:pPr>
    </w:p>
    <w:p w:rsidR="000B4CD9" w:rsidRPr="005313E4" w:rsidRDefault="000B4CD9" w:rsidP="000B4CD9">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0B4CD9" w:rsidRPr="00281ED0" w:rsidRDefault="000B4CD9" w:rsidP="000B4CD9">
      <w:pPr>
        <w:ind w:firstLine="0"/>
        <w:jc w:val="center"/>
        <w:rPr>
          <w:b/>
        </w:rPr>
      </w:pPr>
      <w:r w:rsidRPr="005313E4">
        <w:t>Москва, 201</w:t>
      </w:r>
      <w:r>
        <w:t>9</w:t>
      </w:r>
      <w:r w:rsidRPr="005313E4">
        <w:t xml:space="preserve"> г.</w:t>
      </w:r>
      <w:r w:rsidR="00050480">
        <w:br w:type="page"/>
      </w: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0B4CD9" w:rsidRPr="00F968EB" w:rsidTr="000B4CD9">
        <w:trPr>
          <w:cantSplit/>
          <w:trHeight w:val="20"/>
          <w:tblHeader/>
        </w:trPr>
        <w:tc>
          <w:tcPr>
            <w:tcW w:w="6629" w:type="dxa"/>
          </w:tcPr>
          <w:p w:rsidR="000B4CD9" w:rsidRPr="00F968EB" w:rsidRDefault="000B4CD9" w:rsidP="000B4CD9">
            <w:pPr>
              <w:pStyle w:val="aa"/>
              <w:jc w:val="center"/>
              <w:rPr>
                <w:b/>
              </w:rPr>
            </w:pPr>
            <w:r w:rsidRPr="00F968EB">
              <w:rPr>
                <w:b/>
              </w:rPr>
              <w:t>Наименование документа</w:t>
            </w:r>
          </w:p>
        </w:tc>
        <w:tc>
          <w:tcPr>
            <w:tcW w:w="2824" w:type="dxa"/>
          </w:tcPr>
          <w:p w:rsidR="000B4CD9" w:rsidRPr="00F968EB" w:rsidRDefault="000B4CD9" w:rsidP="000B4CD9">
            <w:pPr>
              <w:pStyle w:val="aa"/>
              <w:jc w:val="center"/>
              <w:rPr>
                <w:b/>
              </w:rPr>
            </w:pPr>
            <w:r w:rsidRPr="00F968EB">
              <w:rPr>
                <w:b/>
              </w:rPr>
              <w:t>ШИФР</w:t>
            </w:r>
          </w:p>
        </w:tc>
      </w:tr>
      <w:tr w:rsidR="000B4CD9" w:rsidRPr="00F968EB" w:rsidTr="000B4CD9">
        <w:trPr>
          <w:cantSplit/>
          <w:trHeight w:val="20"/>
        </w:trPr>
        <w:tc>
          <w:tcPr>
            <w:tcW w:w="6629" w:type="dxa"/>
          </w:tcPr>
          <w:p w:rsidR="000B4CD9" w:rsidRPr="00BC649B" w:rsidRDefault="000B4CD9" w:rsidP="00B654B2">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rsidR="00B654B2">
              <w:t>20</w:t>
            </w:r>
            <w:r w:rsidRPr="00884415">
              <w:t>г.)</w:t>
            </w:r>
            <w:r>
              <w:t xml:space="preserve"> </w:t>
            </w:r>
            <w:r w:rsidRPr="00F968EB">
              <w:t>Том 1. Утверждаемая часть</w:t>
            </w:r>
          </w:p>
        </w:tc>
        <w:tc>
          <w:tcPr>
            <w:tcW w:w="2824" w:type="dxa"/>
          </w:tcPr>
          <w:p w:rsidR="000B4CD9" w:rsidRPr="00984E0A" w:rsidRDefault="000B4CD9" w:rsidP="00B654B2">
            <w:pPr>
              <w:pStyle w:val="aa"/>
              <w:rPr>
                <w:lang w:val="en-US"/>
              </w:rPr>
            </w:pPr>
            <w:r w:rsidRPr="00984E0A">
              <w:rPr>
                <w:lang w:val="en-US"/>
              </w:rPr>
              <w:t>00</w:t>
            </w:r>
            <w:r w:rsidR="00B654B2">
              <w:t>8</w:t>
            </w:r>
            <w:r w:rsidRPr="00984E0A">
              <w:rPr>
                <w:lang w:val="en-US"/>
              </w:rPr>
              <w:t>.</w:t>
            </w:r>
            <w:r w:rsidR="00B654B2">
              <w:t>16</w:t>
            </w:r>
            <w:r w:rsidRPr="00984E0A">
              <w:rPr>
                <w:lang w:val="en-US"/>
              </w:rPr>
              <w:t>.СТ-УЧ.001.000</w:t>
            </w:r>
          </w:p>
        </w:tc>
      </w:tr>
      <w:tr w:rsidR="000B4CD9" w:rsidRPr="00F968EB" w:rsidTr="000B4CD9">
        <w:trPr>
          <w:cantSplit/>
          <w:trHeight w:val="20"/>
        </w:trPr>
        <w:tc>
          <w:tcPr>
            <w:tcW w:w="9453" w:type="dxa"/>
            <w:gridSpan w:val="2"/>
          </w:tcPr>
          <w:p w:rsidR="000B4CD9" w:rsidRPr="00BC649B" w:rsidRDefault="000B4CD9" w:rsidP="00B654B2">
            <w:pPr>
              <w:pStyle w:val="aa"/>
            </w:pPr>
            <w:r w:rsidRPr="00884415">
              <w:t xml:space="preserve">Схема теплоснабжения </w:t>
            </w:r>
            <w:r>
              <w:t xml:space="preserve">муниципального образования город </w:t>
            </w:r>
            <w:r w:rsidR="00B654B2">
              <w:t>Нижнекамск</w:t>
            </w:r>
            <w:r w:rsidRPr="006E7407">
              <w:t xml:space="preserve"> </w:t>
            </w:r>
            <w:r w:rsidRPr="00884415">
              <w:t>на период до 20</w:t>
            </w:r>
            <w:r>
              <w:t>3</w:t>
            </w:r>
            <w:r w:rsidR="00B654B2">
              <w:t>4</w:t>
            </w:r>
            <w:r w:rsidRPr="00884415">
              <w:t xml:space="preserve"> года</w:t>
            </w:r>
            <w:r>
              <w:t xml:space="preserve"> </w:t>
            </w:r>
            <w:r w:rsidRPr="00884415">
              <w:t>(Актуализация на 20</w:t>
            </w:r>
            <w:r w:rsidR="00B654B2">
              <w:t>20</w:t>
            </w:r>
            <w:r w:rsidRPr="00884415">
              <w:t>г.)</w:t>
            </w:r>
            <w:r>
              <w:t xml:space="preserve"> </w:t>
            </w:r>
            <w:r w:rsidRPr="00F968EB">
              <w:t>Том 2. Обосновывающие материалы</w:t>
            </w:r>
          </w:p>
        </w:tc>
      </w:tr>
      <w:tr w:rsidR="000B4CD9" w:rsidRPr="00F968EB" w:rsidTr="000B4CD9">
        <w:trPr>
          <w:cantSplit/>
          <w:trHeight w:val="20"/>
        </w:trPr>
        <w:tc>
          <w:tcPr>
            <w:tcW w:w="6629" w:type="dxa"/>
          </w:tcPr>
          <w:p w:rsidR="000B4CD9" w:rsidRPr="00715EFF" w:rsidRDefault="000B4CD9" w:rsidP="000B4CD9">
            <w:pPr>
              <w:pStyle w:val="aa"/>
            </w:pPr>
            <w:r>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0B4CD9" w:rsidRPr="00F968EB" w:rsidRDefault="00B654B2" w:rsidP="000B4CD9">
            <w:pPr>
              <w:pStyle w:val="aa"/>
              <w:rPr>
                <w:lang w:val="en-US"/>
              </w:rPr>
            </w:pPr>
            <w:r>
              <w:rPr>
                <w:lang w:val="en-US"/>
              </w:rPr>
              <w:t>008.16.СТ</w:t>
            </w:r>
            <w:r w:rsidR="000B4CD9" w:rsidRPr="00BC649B">
              <w:rPr>
                <w:lang w:val="en-US"/>
              </w:rPr>
              <w:t>-ОМ.001.000</w:t>
            </w:r>
          </w:p>
        </w:tc>
      </w:tr>
      <w:tr w:rsidR="000B4CD9" w:rsidRPr="00F968EB" w:rsidTr="000B4CD9">
        <w:trPr>
          <w:cantSplit/>
          <w:trHeight w:val="20"/>
        </w:trPr>
        <w:tc>
          <w:tcPr>
            <w:tcW w:w="6629" w:type="dxa"/>
          </w:tcPr>
          <w:p w:rsidR="000B4CD9" w:rsidRPr="00715EFF" w:rsidRDefault="000B4CD9" w:rsidP="000B4CD9">
            <w:pPr>
              <w:pStyle w:val="aa"/>
            </w:pPr>
            <w:r>
              <w:t>Глава 2 Существующее и перспективное потребление тепловой энергии на цели теплоснабжения</w:t>
            </w:r>
          </w:p>
        </w:tc>
        <w:tc>
          <w:tcPr>
            <w:tcW w:w="2824" w:type="dxa"/>
          </w:tcPr>
          <w:p w:rsidR="000B4CD9" w:rsidRPr="00BC649B" w:rsidRDefault="00B654B2" w:rsidP="000B4CD9">
            <w:pPr>
              <w:pStyle w:val="aa"/>
            </w:pPr>
            <w:r>
              <w:rPr>
                <w:lang w:val="en-US"/>
              </w:rPr>
              <w:t>008.16.СТ</w:t>
            </w:r>
            <w:r w:rsidR="000B4CD9" w:rsidRPr="00BC649B">
              <w:t>-ОМ.00</w:t>
            </w:r>
            <w:r w:rsidR="000B4CD9">
              <w:t>2</w:t>
            </w:r>
            <w:r w:rsidR="000B4CD9" w:rsidRPr="00BC649B">
              <w:t>.000</w:t>
            </w:r>
          </w:p>
        </w:tc>
      </w:tr>
      <w:tr w:rsidR="000B4CD9" w:rsidRPr="00F968EB" w:rsidTr="000B4CD9">
        <w:trPr>
          <w:cantSplit/>
          <w:trHeight w:val="20"/>
        </w:trPr>
        <w:tc>
          <w:tcPr>
            <w:tcW w:w="6629" w:type="dxa"/>
          </w:tcPr>
          <w:p w:rsidR="000B4CD9" w:rsidRPr="00715EFF" w:rsidRDefault="000B4CD9" w:rsidP="000B4CD9">
            <w:pPr>
              <w:pStyle w:val="aa"/>
            </w:pPr>
            <w:r>
              <w:t xml:space="preserve">Глава 3 Электронная модель системы теплоснабжения муниципального образования город </w:t>
            </w:r>
            <w:r w:rsidR="00B654B2">
              <w:t>Нижнекамск</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3</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-ОМ.004.000</w:t>
            </w:r>
          </w:p>
        </w:tc>
      </w:tr>
      <w:tr w:rsidR="000B4CD9" w:rsidRPr="00F968EB" w:rsidTr="000B4CD9">
        <w:trPr>
          <w:cantSplit/>
          <w:trHeight w:val="20"/>
        </w:trPr>
        <w:tc>
          <w:tcPr>
            <w:tcW w:w="6629" w:type="dxa"/>
          </w:tcPr>
          <w:p w:rsidR="000B4CD9" w:rsidRPr="00715EFF" w:rsidRDefault="000B4CD9" w:rsidP="000B4CD9">
            <w:pPr>
              <w:pStyle w:val="aa"/>
            </w:pPr>
            <w:r>
              <w:t xml:space="preserve">Глава 5 Мастер-план развития систем теплоснабжения муниципального образования город </w:t>
            </w:r>
            <w:r w:rsidR="00B654B2">
              <w:t>Нижнекамск</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5</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6</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7 Предложения по строительству, реконструкции и техническому перевооружению источников тепловой энергии</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7</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8 Предложения по строительству и реконструкции тепловых сетей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8</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0B4CD9" w:rsidRPr="00B654B2" w:rsidRDefault="00B654B2" w:rsidP="000B4CD9">
            <w:pPr>
              <w:pStyle w:val="aa"/>
            </w:pPr>
            <w:r>
              <w:t>Не разрабатывается</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10 Перспективные топливные балансы</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10</w:t>
            </w:r>
            <w:r w:rsidR="000B4CD9" w:rsidRPr="00882C2A">
              <w:rPr>
                <w:lang w:val="en-US"/>
              </w:rPr>
              <w:t>.000</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11 Оценка надежности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11</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12 Обоснование инвестиций в строительство, реконструкцию и техническое перевооружение</w:t>
            </w:r>
          </w:p>
        </w:tc>
        <w:tc>
          <w:tcPr>
            <w:tcW w:w="2824" w:type="dxa"/>
          </w:tcPr>
          <w:p w:rsidR="000B4CD9" w:rsidRPr="00442E85" w:rsidRDefault="00B654B2" w:rsidP="000B4CD9">
            <w:pPr>
              <w:pStyle w:val="aa"/>
            </w:pPr>
            <w:r>
              <w:t>008.16.СТ</w:t>
            </w:r>
            <w:r w:rsidR="000B4CD9" w:rsidRPr="00442E85">
              <w:t>-ОМ.0</w:t>
            </w:r>
            <w:r w:rsidR="000B4CD9">
              <w:t>12</w:t>
            </w:r>
            <w:r w:rsidR="000B4CD9" w:rsidRPr="00442E85">
              <w:t>.000</w:t>
            </w:r>
          </w:p>
        </w:tc>
      </w:tr>
      <w:tr w:rsidR="000B4CD9" w:rsidRPr="00F968EB" w:rsidTr="000B4CD9">
        <w:trPr>
          <w:cantSplit/>
          <w:trHeight w:val="20"/>
        </w:trPr>
        <w:tc>
          <w:tcPr>
            <w:tcW w:w="6629" w:type="dxa"/>
          </w:tcPr>
          <w:p w:rsidR="000B4CD9" w:rsidRPr="00715EFF" w:rsidRDefault="000B4CD9" w:rsidP="00B654B2">
            <w:pPr>
              <w:pStyle w:val="aa"/>
            </w:pPr>
            <w:r>
              <w:t xml:space="preserve">Глава 13 Индикаторы развития систем теплоснабжения города </w:t>
            </w:r>
            <w:r w:rsidR="00B654B2">
              <w:t>Нижнекамска</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13</w:t>
            </w:r>
            <w:r w:rsidR="000B4CD9" w:rsidRPr="00882C2A">
              <w:rPr>
                <w:lang w:val="en-US"/>
              </w:rPr>
              <w:t>.000</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14 Ценовые (тарифные) последствия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14</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15 Реестр единых теплоснабжающих организаций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15</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16 Реестр проектов схемы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16</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17 Замечания и предложения к проекту схемы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17</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lastRenderedPageBreak/>
              <w:t>Глава 18 Сводный том изменений, выполненных в актуализированной схеме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18</w:t>
            </w:r>
            <w:r w:rsidR="000B4CD9" w:rsidRPr="00882C2A">
              <w:rPr>
                <w:lang w:val="en-US"/>
              </w:rPr>
              <w:t>.000</w:t>
            </w:r>
          </w:p>
        </w:tc>
      </w:tr>
    </w:tbl>
    <w:p w:rsidR="000B4CD9" w:rsidRDefault="000B4CD9" w:rsidP="000B4CD9">
      <w:pPr>
        <w:spacing w:line="259" w:lineRule="auto"/>
        <w:ind w:firstLine="0"/>
        <w:jc w:val="left"/>
        <w:rPr>
          <w:lang w:val="en-US" w:eastAsia="ru-RU"/>
        </w:rPr>
      </w:pPr>
    </w:p>
    <w:p w:rsidR="000B4CD9" w:rsidRDefault="000B4CD9">
      <w:pPr>
        <w:spacing w:line="259" w:lineRule="auto"/>
        <w:ind w:firstLine="0"/>
        <w:jc w:val="left"/>
      </w:pPr>
      <w:r>
        <w:br w:type="page"/>
      </w:r>
    </w:p>
    <w:sdt>
      <w:sdtPr>
        <w:rPr>
          <w:rFonts w:eastAsiaTheme="minorHAnsi"/>
          <w:vanish/>
          <w:sz w:val="28"/>
          <w:szCs w:val="28"/>
          <w:highlight w:val="yellow"/>
          <w:lang w:eastAsia="en-US"/>
        </w:rPr>
        <w:id w:val="-1748563184"/>
        <w:docPartObj>
          <w:docPartGallery w:val="Table of Contents"/>
          <w:docPartUnique/>
        </w:docPartObj>
      </w:sdtPr>
      <w:sdtEndPr>
        <w:rPr>
          <w:b/>
          <w:bCs/>
        </w:rPr>
      </w:sdtEndPr>
      <w:sdtContent>
        <w:p w:rsidR="00A91A1D" w:rsidRPr="008302B2" w:rsidRDefault="00A91A1D" w:rsidP="006B58DE">
          <w:pPr>
            <w:pStyle w:val="ac"/>
          </w:pPr>
          <w:r w:rsidRPr="008302B2">
            <w:t>Оглавление</w:t>
          </w:r>
        </w:p>
        <w:p w:rsidR="00587CB8" w:rsidRDefault="00A91A1D">
          <w:pPr>
            <w:pStyle w:val="11"/>
            <w:tabs>
              <w:tab w:val="left" w:pos="1320"/>
              <w:tab w:val="right" w:leader="dot" w:pos="9060"/>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142863" w:history="1">
            <w:r w:rsidR="00587CB8" w:rsidRPr="00A25856">
              <w:rPr>
                <w:rStyle w:val="ad"/>
                <w:noProof/>
              </w:rPr>
              <w:t>1</w:t>
            </w:r>
            <w:r w:rsidR="00587CB8">
              <w:rPr>
                <w:rFonts w:asciiTheme="minorHAnsi" w:eastAsiaTheme="minorEastAsia" w:hAnsiTheme="minorHAnsi" w:cstheme="minorBidi"/>
                <w:noProof/>
                <w:sz w:val="22"/>
                <w:szCs w:val="22"/>
                <w:lang w:eastAsia="ru-RU"/>
              </w:rPr>
              <w:tab/>
            </w:r>
            <w:r w:rsidR="00587CB8" w:rsidRPr="00A25856">
              <w:rPr>
                <w:rStyle w:val="ad"/>
                <w:noProof/>
              </w:rPr>
              <w:t>Описание изменений в предложениях по строительству и реконструкции тепловых сетей за период, предшествующий актуализации схемы теплоснабжения</w:t>
            </w:r>
            <w:r w:rsidR="00587CB8">
              <w:rPr>
                <w:noProof/>
                <w:webHidden/>
              </w:rPr>
              <w:tab/>
            </w:r>
            <w:r w:rsidR="00587CB8">
              <w:rPr>
                <w:noProof/>
                <w:webHidden/>
              </w:rPr>
              <w:fldChar w:fldCharType="begin"/>
            </w:r>
            <w:r w:rsidR="00587CB8">
              <w:rPr>
                <w:noProof/>
                <w:webHidden/>
              </w:rPr>
              <w:instrText xml:space="preserve"> PAGEREF _Toc3142863 \h </w:instrText>
            </w:r>
            <w:r w:rsidR="00587CB8">
              <w:rPr>
                <w:noProof/>
                <w:webHidden/>
              </w:rPr>
            </w:r>
            <w:r w:rsidR="00587CB8">
              <w:rPr>
                <w:noProof/>
                <w:webHidden/>
              </w:rPr>
              <w:fldChar w:fldCharType="separate"/>
            </w:r>
            <w:r w:rsidR="00587CB8">
              <w:rPr>
                <w:noProof/>
                <w:webHidden/>
              </w:rPr>
              <w:t>6</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4" w:history="1">
            <w:r w:rsidR="00587CB8" w:rsidRPr="00A25856">
              <w:rPr>
                <w:rStyle w:val="ad"/>
                <w:noProof/>
              </w:rPr>
              <w:t>2</w:t>
            </w:r>
            <w:r w:rsidR="00587CB8">
              <w:rPr>
                <w:rFonts w:asciiTheme="minorHAnsi" w:eastAsiaTheme="minorEastAsia" w:hAnsiTheme="minorHAnsi" w:cstheme="minorBidi"/>
                <w:noProof/>
                <w:sz w:val="22"/>
                <w:szCs w:val="22"/>
                <w:lang w:eastAsia="ru-RU"/>
              </w:rPr>
              <w:tab/>
            </w:r>
            <w:r w:rsidR="00587CB8" w:rsidRPr="00A25856">
              <w:rPr>
                <w:rStyle w:val="ad"/>
                <w:noProof/>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587CB8">
              <w:rPr>
                <w:noProof/>
                <w:webHidden/>
              </w:rPr>
              <w:tab/>
            </w:r>
            <w:r w:rsidR="00587CB8">
              <w:rPr>
                <w:noProof/>
                <w:webHidden/>
              </w:rPr>
              <w:fldChar w:fldCharType="begin"/>
            </w:r>
            <w:r w:rsidR="00587CB8">
              <w:rPr>
                <w:noProof/>
                <w:webHidden/>
              </w:rPr>
              <w:instrText xml:space="preserve"> PAGEREF _Toc3142864 \h </w:instrText>
            </w:r>
            <w:r w:rsidR="00587CB8">
              <w:rPr>
                <w:noProof/>
                <w:webHidden/>
              </w:rPr>
            </w:r>
            <w:r w:rsidR="00587CB8">
              <w:rPr>
                <w:noProof/>
                <w:webHidden/>
              </w:rPr>
              <w:fldChar w:fldCharType="separate"/>
            </w:r>
            <w:r w:rsidR="00587CB8">
              <w:rPr>
                <w:noProof/>
                <w:webHidden/>
              </w:rPr>
              <w:t>8</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5" w:history="1">
            <w:r w:rsidR="00587CB8" w:rsidRPr="00A25856">
              <w:rPr>
                <w:rStyle w:val="ad"/>
                <w:noProof/>
              </w:rPr>
              <w:t>3</w:t>
            </w:r>
            <w:r w:rsidR="00587CB8">
              <w:rPr>
                <w:rFonts w:asciiTheme="minorHAnsi" w:eastAsiaTheme="minorEastAsia" w:hAnsiTheme="minorHAnsi" w:cstheme="minorBidi"/>
                <w:noProof/>
                <w:sz w:val="22"/>
                <w:szCs w:val="22"/>
                <w:lang w:eastAsia="ru-RU"/>
              </w:rPr>
              <w:tab/>
            </w:r>
            <w:r w:rsidR="00587CB8" w:rsidRPr="00A25856">
              <w:rPr>
                <w:rStyle w:val="ad"/>
                <w:noProof/>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587CB8">
              <w:rPr>
                <w:noProof/>
                <w:webHidden/>
              </w:rPr>
              <w:tab/>
            </w:r>
            <w:r w:rsidR="00587CB8">
              <w:rPr>
                <w:noProof/>
                <w:webHidden/>
              </w:rPr>
              <w:fldChar w:fldCharType="begin"/>
            </w:r>
            <w:r w:rsidR="00587CB8">
              <w:rPr>
                <w:noProof/>
                <w:webHidden/>
              </w:rPr>
              <w:instrText xml:space="preserve"> PAGEREF _Toc3142865 \h </w:instrText>
            </w:r>
            <w:r w:rsidR="00587CB8">
              <w:rPr>
                <w:noProof/>
                <w:webHidden/>
              </w:rPr>
            </w:r>
            <w:r w:rsidR="00587CB8">
              <w:rPr>
                <w:noProof/>
                <w:webHidden/>
              </w:rPr>
              <w:fldChar w:fldCharType="separate"/>
            </w:r>
            <w:r w:rsidR="00587CB8">
              <w:rPr>
                <w:noProof/>
                <w:webHidden/>
              </w:rPr>
              <w:t>8</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6" w:history="1">
            <w:r w:rsidR="00587CB8" w:rsidRPr="00A25856">
              <w:rPr>
                <w:rStyle w:val="ad"/>
                <w:noProof/>
              </w:rPr>
              <w:t>4</w:t>
            </w:r>
            <w:r w:rsidR="00587CB8">
              <w:rPr>
                <w:rFonts w:asciiTheme="minorHAnsi" w:eastAsiaTheme="minorEastAsia" w:hAnsiTheme="minorHAnsi" w:cstheme="minorBidi"/>
                <w:noProof/>
                <w:sz w:val="22"/>
                <w:szCs w:val="22"/>
                <w:lang w:eastAsia="ru-RU"/>
              </w:rPr>
              <w:tab/>
            </w:r>
            <w:r w:rsidR="00587CB8" w:rsidRPr="00A25856">
              <w:rPr>
                <w:rStyle w:val="ad"/>
                <w:noProof/>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87CB8">
              <w:rPr>
                <w:noProof/>
                <w:webHidden/>
              </w:rPr>
              <w:tab/>
            </w:r>
            <w:r w:rsidR="00587CB8">
              <w:rPr>
                <w:noProof/>
                <w:webHidden/>
              </w:rPr>
              <w:fldChar w:fldCharType="begin"/>
            </w:r>
            <w:r w:rsidR="00587CB8">
              <w:rPr>
                <w:noProof/>
                <w:webHidden/>
              </w:rPr>
              <w:instrText xml:space="preserve"> PAGEREF _Toc3142866 \h </w:instrText>
            </w:r>
            <w:r w:rsidR="00587CB8">
              <w:rPr>
                <w:noProof/>
                <w:webHidden/>
              </w:rPr>
            </w:r>
            <w:r w:rsidR="00587CB8">
              <w:rPr>
                <w:noProof/>
                <w:webHidden/>
              </w:rPr>
              <w:fldChar w:fldCharType="separate"/>
            </w:r>
            <w:r w:rsidR="00587CB8">
              <w:rPr>
                <w:noProof/>
                <w:webHidden/>
              </w:rPr>
              <w:t>9</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7" w:history="1">
            <w:r w:rsidR="00587CB8" w:rsidRPr="00A25856">
              <w:rPr>
                <w:rStyle w:val="ad"/>
                <w:noProof/>
              </w:rPr>
              <w:t>5</w:t>
            </w:r>
            <w:r w:rsidR="00587CB8">
              <w:rPr>
                <w:rFonts w:asciiTheme="minorHAnsi" w:eastAsiaTheme="minorEastAsia" w:hAnsiTheme="minorHAnsi" w:cstheme="minorBidi"/>
                <w:noProof/>
                <w:sz w:val="22"/>
                <w:szCs w:val="22"/>
                <w:lang w:eastAsia="ru-RU"/>
              </w:rPr>
              <w:tab/>
            </w:r>
            <w:r w:rsidR="00587CB8" w:rsidRPr="00A25856">
              <w:rPr>
                <w:rStyle w:val="ad"/>
                <w:noProof/>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87CB8">
              <w:rPr>
                <w:noProof/>
                <w:webHidden/>
              </w:rPr>
              <w:tab/>
            </w:r>
            <w:r w:rsidR="00587CB8">
              <w:rPr>
                <w:noProof/>
                <w:webHidden/>
              </w:rPr>
              <w:fldChar w:fldCharType="begin"/>
            </w:r>
            <w:r w:rsidR="00587CB8">
              <w:rPr>
                <w:noProof/>
                <w:webHidden/>
              </w:rPr>
              <w:instrText xml:space="preserve"> PAGEREF _Toc3142867 \h </w:instrText>
            </w:r>
            <w:r w:rsidR="00587CB8">
              <w:rPr>
                <w:noProof/>
                <w:webHidden/>
              </w:rPr>
            </w:r>
            <w:r w:rsidR="00587CB8">
              <w:rPr>
                <w:noProof/>
                <w:webHidden/>
              </w:rPr>
              <w:fldChar w:fldCharType="separate"/>
            </w:r>
            <w:r w:rsidR="00587CB8">
              <w:rPr>
                <w:noProof/>
                <w:webHidden/>
              </w:rPr>
              <w:t>10</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8" w:history="1">
            <w:r w:rsidR="00587CB8" w:rsidRPr="00A25856">
              <w:rPr>
                <w:rStyle w:val="ad"/>
                <w:noProof/>
              </w:rPr>
              <w:t>6</w:t>
            </w:r>
            <w:r w:rsidR="00587CB8">
              <w:rPr>
                <w:rFonts w:asciiTheme="minorHAnsi" w:eastAsiaTheme="minorEastAsia" w:hAnsiTheme="minorHAnsi" w:cstheme="minorBidi"/>
                <w:noProof/>
                <w:sz w:val="22"/>
                <w:szCs w:val="22"/>
                <w:lang w:eastAsia="ru-RU"/>
              </w:rPr>
              <w:tab/>
            </w:r>
            <w:r w:rsidR="00587CB8" w:rsidRPr="00A25856">
              <w:rPr>
                <w:rStyle w:val="ad"/>
                <w:noProof/>
              </w:rPr>
              <w:t>Строительство тепловых сетей для обеспечения нормативной надежности теплоснабжения</w:t>
            </w:r>
            <w:r w:rsidR="00587CB8">
              <w:rPr>
                <w:noProof/>
                <w:webHidden/>
              </w:rPr>
              <w:tab/>
            </w:r>
            <w:r w:rsidR="00587CB8">
              <w:rPr>
                <w:noProof/>
                <w:webHidden/>
              </w:rPr>
              <w:fldChar w:fldCharType="begin"/>
            </w:r>
            <w:r w:rsidR="00587CB8">
              <w:rPr>
                <w:noProof/>
                <w:webHidden/>
              </w:rPr>
              <w:instrText xml:space="preserve"> PAGEREF _Toc3142868 \h </w:instrText>
            </w:r>
            <w:r w:rsidR="00587CB8">
              <w:rPr>
                <w:noProof/>
                <w:webHidden/>
              </w:rPr>
            </w:r>
            <w:r w:rsidR="00587CB8">
              <w:rPr>
                <w:noProof/>
                <w:webHidden/>
              </w:rPr>
              <w:fldChar w:fldCharType="separate"/>
            </w:r>
            <w:r w:rsidR="00587CB8">
              <w:rPr>
                <w:noProof/>
                <w:webHidden/>
              </w:rPr>
              <w:t>10</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69" w:history="1">
            <w:r w:rsidR="00587CB8" w:rsidRPr="00A25856">
              <w:rPr>
                <w:rStyle w:val="ad"/>
                <w:noProof/>
              </w:rPr>
              <w:t>7</w:t>
            </w:r>
            <w:r w:rsidR="00587CB8">
              <w:rPr>
                <w:rFonts w:asciiTheme="minorHAnsi" w:eastAsiaTheme="minorEastAsia" w:hAnsiTheme="minorHAnsi" w:cstheme="minorBidi"/>
                <w:noProof/>
                <w:sz w:val="22"/>
                <w:szCs w:val="22"/>
                <w:lang w:eastAsia="ru-RU"/>
              </w:rPr>
              <w:tab/>
            </w:r>
            <w:r w:rsidR="00587CB8" w:rsidRPr="00A25856">
              <w:rPr>
                <w:rStyle w:val="ad"/>
                <w:noProof/>
              </w:rPr>
              <w:t>Реконструкция тепловых сетей с увеличением диаметра трубопроводов для обеспечения перспективных приростов тепловой нагрузки</w:t>
            </w:r>
            <w:r w:rsidR="00587CB8">
              <w:rPr>
                <w:noProof/>
                <w:webHidden/>
              </w:rPr>
              <w:tab/>
            </w:r>
            <w:r w:rsidR="00587CB8">
              <w:rPr>
                <w:noProof/>
                <w:webHidden/>
              </w:rPr>
              <w:fldChar w:fldCharType="begin"/>
            </w:r>
            <w:r w:rsidR="00587CB8">
              <w:rPr>
                <w:noProof/>
                <w:webHidden/>
              </w:rPr>
              <w:instrText xml:space="preserve"> PAGEREF _Toc3142869 \h </w:instrText>
            </w:r>
            <w:r w:rsidR="00587CB8">
              <w:rPr>
                <w:noProof/>
                <w:webHidden/>
              </w:rPr>
            </w:r>
            <w:r w:rsidR="00587CB8">
              <w:rPr>
                <w:noProof/>
                <w:webHidden/>
              </w:rPr>
              <w:fldChar w:fldCharType="separate"/>
            </w:r>
            <w:r w:rsidR="00587CB8">
              <w:rPr>
                <w:noProof/>
                <w:webHidden/>
              </w:rPr>
              <w:t>10</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70" w:history="1">
            <w:r w:rsidR="00587CB8" w:rsidRPr="00A25856">
              <w:rPr>
                <w:rStyle w:val="ad"/>
                <w:noProof/>
              </w:rPr>
              <w:t>8</w:t>
            </w:r>
            <w:r w:rsidR="00587CB8">
              <w:rPr>
                <w:rFonts w:asciiTheme="minorHAnsi" w:eastAsiaTheme="minorEastAsia" w:hAnsiTheme="minorHAnsi" w:cstheme="minorBidi"/>
                <w:noProof/>
                <w:sz w:val="22"/>
                <w:szCs w:val="22"/>
                <w:lang w:eastAsia="ru-RU"/>
              </w:rPr>
              <w:tab/>
            </w:r>
            <w:r w:rsidR="00587CB8" w:rsidRPr="00A25856">
              <w:rPr>
                <w:rStyle w:val="ad"/>
                <w:noProof/>
              </w:rPr>
              <w:t>Реконструкция тепловых сетей, подлежащих замене в связи с исчерпанием эксплуатационного ресурса</w:t>
            </w:r>
            <w:r w:rsidR="00587CB8">
              <w:rPr>
                <w:noProof/>
                <w:webHidden/>
              </w:rPr>
              <w:tab/>
            </w:r>
            <w:r w:rsidR="00587CB8">
              <w:rPr>
                <w:noProof/>
                <w:webHidden/>
              </w:rPr>
              <w:fldChar w:fldCharType="begin"/>
            </w:r>
            <w:r w:rsidR="00587CB8">
              <w:rPr>
                <w:noProof/>
                <w:webHidden/>
              </w:rPr>
              <w:instrText xml:space="preserve"> PAGEREF _Toc3142870 \h </w:instrText>
            </w:r>
            <w:r w:rsidR="00587CB8">
              <w:rPr>
                <w:noProof/>
                <w:webHidden/>
              </w:rPr>
            </w:r>
            <w:r w:rsidR="00587CB8">
              <w:rPr>
                <w:noProof/>
                <w:webHidden/>
              </w:rPr>
              <w:fldChar w:fldCharType="separate"/>
            </w:r>
            <w:r w:rsidR="00587CB8">
              <w:rPr>
                <w:noProof/>
                <w:webHidden/>
              </w:rPr>
              <w:t>11</w:t>
            </w:r>
            <w:r w:rsidR="00587CB8">
              <w:rPr>
                <w:noProof/>
                <w:webHidden/>
              </w:rPr>
              <w:fldChar w:fldCharType="end"/>
            </w:r>
          </w:hyperlink>
        </w:p>
        <w:p w:rsidR="00587CB8" w:rsidRDefault="009512FB">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142871" w:history="1">
            <w:r w:rsidR="00587CB8" w:rsidRPr="00A25856">
              <w:rPr>
                <w:rStyle w:val="ad"/>
                <w:noProof/>
              </w:rPr>
              <w:t>9</w:t>
            </w:r>
            <w:r w:rsidR="00587CB8">
              <w:rPr>
                <w:rFonts w:asciiTheme="minorHAnsi" w:eastAsiaTheme="minorEastAsia" w:hAnsiTheme="minorHAnsi" w:cstheme="minorBidi"/>
                <w:noProof/>
                <w:sz w:val="22"/>
                <w:szCs w:val="22"/>
                <w:lang w:eastAsia="ru-RU"/>
              </w:rPr>
              <w:tab/>
            </w:r>
            <w:r w:rsidR="00587CB8" w:rsidRPr="00A25856">
              <w:rPr>
                <w:rStyle w:val="ad"/>
                <w:noProof/>
              </w:rPr>
              <w:t>Строительство и реконструкция насосных станций</w:t>
            </w:r>
            <w:r w:rsidR="00587CB8">
              <w:rPr>
                <w:noProof/>
                <w:webHidden/>
              </w:rPr>
              <w:tab/>
            </w:r>
            <w:r w:rsidR="00587CB8">
              <w:rPr>
                <w:noProof/>
                <w:webHidden/>
              </w:rPr>
              <w:fldChar w:fldCharType="begin"/>
            </w:r>
            <w:r w:rsidR="00587CB8">
              <w:rPr>
                <w:noProof/>
                <w:webHidden/>
              </w:rPr>
              <w:instrText xml:space="preserve"> PAGEREF _Toc3142871 \h </w:instrText>
            </w:r>
            <w:r w:rsidR="00587CB8">
              <w:rPr>
                <w:noProof/>
                <w:webHidden/>
              </w:rPr>
            </w:r>
            <w:r w:rsidR="00587CB8">
              <w:rPr>
                <w:noProof/>
                <w:webHidden/>
              </w:rPr>
              <w:fldChar w:fldCharType="separate"/>
            </w:r>
            <w:r w:rsidR="00587CB8">
              <w:rPr>
                <w:noProof/>
                <w:webHidden/>
              </w:rPr>
              <w:t>17</w:t>
            </w:r>
            <w:r w:rsidR="00587CB8">
              <w:rPr>
                <w:noProof/>
                <w:webHidden/>
              </w:rPr>
              <w:fldChar w:fldCharType="end"/>
            </w:r>
          </w:hyperlink>
        </w:p>
        <w:p w:rsidR="00587CB8" w:rsidRDefault="009512FB">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142872" w:history="1">
            <w:r w:rsidR="00587CB8" w:rsidRPr="00A25856">
              <w:rPr>
                <w:rStyle w:val="ad"/>
                <w:noProof/>
              </w:rPr>
              <w:t>10</w:t>
            </w:r>
            <w:r w:rsidR="00587CB8">
              <w:rPr>
                <w:rFonts w:asciiTheme="minorHAnsi" w:eastAsiaTheme="minorEastAsia" w:hAnsiTheme="minorHAnsi" w:cstheme="minorBidi"/>
                <w:noProof/>
                <w:sz w:val="22"/>
                <w:szCs w:val="22"/>
                <w:lang w:eastAsia="ru-RU"/>
              </w:rPr>
              <w:tab/>
            </w:r>
            <w:r w:rsidR="00587CB8" w:rsidRPr="00A25856">
              <w:rPr>
                <w:rStyle w:val="ad"/>
                <w:noProof/>
              </w:rPr>
              <w:t>Реконструкция (ремонт) тепловых сетей АО «ВКиЭХ»</w:t>
            </w:r>
            <w:r w:rsidR="00587CB8">
              <w:rPr>
                <w:noProof/>
                <w:webHidden/>
              </w:rPr>
              <w:tab/>
            </w:r>
            <w:r w:rsidR="00587CB8">
              <w:rPr>
                <w:noProof/>
                <w:webHidden/>
              </w:rPr>
              <w:fldChar w:fldCharType="begin"/>
            </w:r>
            <w:r w:rsidR="00587CB8">
              <w:rPr>
                <w:noProof/>
                <w:webHidden/>
              </w:rPr>
              <w:instrText xml:space="preserve"> PAGEREF _Toc3142872 \h </w:instrText>
            </w:r>
            <w:r w:rsidR="00587CB8">
              <w:rPr>
                <w:noProof/>
                <w:webHidden/>
              </w:rPr>
            </w:r>
            <w:r w:rsidR="00587CB8">
              <w:rPr>
                <w:noProof/>
                <w:webHidden/>
              </w:rPr>
              <w:fldChar w:fldCharType="separate"/>
            </w:r>
            <w:r w:rsidR="00587CB8">
              <w:rPr>
                <w:noProof/>
                <w:webHidden/>
              </w:rPr>
              <w:t>17</w:t>
            </w:r>
            <w:r w:rsidR="00587CB8">
              <w:rPr>
                <w:noProof/>
                <w:webHidden/>
              </w:rPr>
              <w:fldChar w:fldCharType="end"/>
            </w:r>
          </w:hyperlink>
        </w:p>
        <w:p w:rsidR="00587CB8" w:rsidRDefault="009512FB">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142873" w:history="1">
            <w:r w:rsidR="00587CB8" w:rsidRPr="00A25856">
              <w:rPr>
                <w:rStyle w:val="ad"/>
                <w:noProof/>
              </w:rPr>
              <w:t>11</w:t>
            </w:r>
            <w:r w:rsidR="00587CB8">
              <w:rPr>
                <w:rFonts w:asciiTheme="minorHAnsi" w:eastAsiaTheme="minorEastAsia" w:hAnsiTheme="minorHAnsi" w:cstheme="minorBidi"/>
                <w:noProof/>
                <w:sz w:val="22"/>
                <w:szCs w:val="22"/>
                <w:lang w:eastAsia="ru-RU"/>
              </w:rPr>
              <w:tab/>
            </w:r>
            <w:r w:rsidR="00587CB8" w:rsidRPr="00A25856">
              <w:rPr>
                <w:rStyle w:val="ad"/>
                <w:noProof/>
              </w:rPr>
              <w:t>Реконструкция ЦТП АО «ВКиЭХ»</w:t>
            </w:r>
            <w:r w:rsidR="00587CB8">
              <w:rPr>
                <w:noProof/>
                <w:webHidden/>
              </w:rPr>
              <w:tab/>
            </w:r>
            <w:r w:rsidR="00587CB8">
              <w:rPr>
                <w:noProof/>
                <w:webHidden/>
              </w:rPr>
              <w:fldChar w:fldCharType="begin"/>
            </w:r>
            <w:r w:rsidR="00587CB8">
              <w:rPr>
                <w:noProof/>
                <w:webHidden/>
              </w:rPr>
              <w:instrText xml:space="preserve"> PAGEREF _Toc3142873 \h </w:instrText>
            </w:r>
            <w:r w:rsidR="00587CB8">
              <w:rPr>
                <w:noProof/>
                <w:webHidden/>
              </w:rPr>
            </w:r>
            <w:r w:rsidR="00587CB8">
              <w:rPr>
                <w:noProof/>
                <w:webHidden/>
              </w:rPr>
              <w:fldChar w:fldCharType="separate"/>
            </w:r>
            <w:r w:rsidR="00587CB8">
              <w:rPr>
                <w:noProof/>
                <w:webHidden/>
              </w:rPr>
              <w:t>18</w:t>
            </w:r>
            <w:r w:rsidR="00587CB8">
              <w:rPr>
                <w:noProof/>
                <w:webHidden/>
              </w:rPr>
              <w:fldChar w:fldCharType="end"/>
            </w:r>
          </w:hyperlink>
        </w:p>
        <w:p w:rsidR="00A91A1D" w:rsidRDefault="00A91A1D">
          <w:r>
            <w:rPr>
              <w:b/>
              <w:bCs/>
            </w:rPr>
            <w:fldChar w:fldCharType="end"/>
          </w:r>
        </w:p>
      </w:sdtContent>
    </w:sdt>
    <w:p w:rsidR="00457C16" w:rsidRDefault="00457C16">
      <w:pPr>
        <w:spacing w:line="259" w:lineRule="auto"/>
        <w:ind w:firstLine="0"/>
        <w:jc w:val="left"/>
      </w:pPr>
      <w:bookmarkStart w:id="1" w:name="_Toc368059782"/>
      <w:bookmarkStart w:id="2" w:name="_Toc368059916"/>
      <w:bookmarkStart w:id="3" w:name="_Toc496685805"/>
      <w:r>
        <w:br w:type="page"/>
      </w:r>
    </w:p>
    <w:p w:rsidR="00457C16" w:rsidRDefault="00457C16" w:rsidP="00457C16">
      <w:pPr>
        <w:ind w:firstLine="0"/>
        <w:jc w:val="center"/>
        <w:rPr>
          <w:b/>
          <w:sz w:val="32"/>
        </w:rPr>
      </w:pPr>
      <w:r w:rsidRPr="00457C16">
        <w:rPr>
          <w:b/>
          <w:sz w:val="32"/>
        </w:rPr>
        <w:lastRenderedPageBreak/>
        <w:t xml:space="preserve">Перечень </w:t>
      </w:r>
      <w:r>
        <w:rPr>
          <w:b/>
          <w:sz w:val="32"/>
        </w:rPr>
        <w:t>таблиц</w:t>
      </w:r>
    </w:p>
    <w:p w:rsidR="00587CB8" w:rsidRDefault="00457C16">
      <w:pPr>
        <w:pStyle w:val="afe"/>
        <w:tabs>
          <w:tab w:val="right" w:leader="dot" w:pos="9060"/>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142874" w:history="1">
        <w:r w:rsidR="00587CB8" w:rsidRPr="009D7EDF">
          <w:rPr>
            <w:rStyle w:val="ad"/>
            <w:noProof/>
          </w:rPr>
          <w:t>Табл. 1.1. Результаты реализации инвестиционной программы филиала АО «Татэнерго» - Нижнекамские тепловые сети</w:t>
        </w:r>
        <w:r w:rsidR="00587CB8">
          <w:rPr>
            <w:noProof/>
            <w:webHidden/>
          </w:rPr>
          <w:tab/>
        </w:r>
        <w:r w:rsidR="00587CB8">
          <w:rPr>
            <w:noProof/>
            <w:webHidden/>
          </w:rPr>
          <w:fldChar w:fldCharType="begin"/>
        </w:r>
        <w:r w:rsidR="00587CB8">
          <w:rPr>
            <w:noProof/>
            <w:webHidden/>
          </w:rPr>
          <w:instrText xml:space="preserve"> PAGEREF _Toc3142874 \h </w:instrText>
        </w:r>
        <w:r w:rsidR="00587CB8">
          <w:rPr>
            <w:noProof/>
            <w:webHidden/>
          </w:rPr>
        </w:r>
        <w:r w:rsidR="00587CB8">
          <w:rPr>
            <w:noProof/>
            <w:webHidden/>
          </w:rPr>
          <w:fldChar w:fldCharType="separate"/>
        </w:r>
        <w:r w:rsidR="00587CB8">
          <w:rPr>
            <w:noProof/>
            <w:webHidden/>
          </w:rPr>
          <w:t>7</w:t>
        </w:r>
        <w:r w:rsidR="00587CB8">
          <w:rPr>
            <w:noProof/>
            <w:webHidden/>
          </w:rPr>
          <w:fldChar w:fldCharType="end"/>
        </w:r>
      </w:hyperlink>
    </w:p>
    <w:p w:rsidR="00587CB8" w:rsidRDefault="009512FB">
      <w:pPr>
        <w:pStyle w:val="afe"/>
        <w:tabs>
          <w:tab w:val="right" w:leader="dot" w:pos="9060"/>
        </w:tabs>
        <w:rPr>
          <w:rFonts w:asciiTheme="minorHAnsi" w:eastAsiaTheme="minorEastAsia" w:hAnsiTheme="minorHAnsi" w:cstheme="minorBidi"/>
          <w:noProof/>
          <w:sz w:val="22"/>
          <w:szCs w:val="22"/>
          <w:lang w:eastAsia="ru-RU"/>
        </w:rPr>
      </w:pPr>
      <w:hyperlink w:anchor="_Toc3142875" w:history="1">
        <w:r w:rsidR="00587CB8" w:rsidRPr="009D7EDF">
          <w:rPr>
            <w:rStyle w:val="ad"/>
            <w:noProof/>
          </w:rPr>
          <w:t>Табл. 3.1 Предложения по строительству тепловых сетей для обеспечения перспективных приростов тепловой нагрузки</w:t>
        </w:r>
        <w:r w:rsidR="00587CB8">
          <w:rPr>
            <w:noProof/>
            <w:webHidden/>
          </w:rPr>
          <w:tab/>
        </w:r>
        <w:r w:rsidR="00587CB8">
          <w:rPr>
            <w:noProof/>
            <w:webHidden/>
          </w:rPr>
          <w:fldChar w:fldCharType="begin"/>
        </w:r>
        <w:r w:rsidR="00587CB8">
          <w:rPr>
            <w:noProof/>
            <w:webHidden/>
          </w:rPr>
          <w:instrText xml:space="preserve"> PAGEREF _Toc3142875 \h </w:instrText>
        </w:r>
        <w:r w:rsidR="00587CB8">
          <w:rPr>
            <w:noProof/>
            <w:webHidden/>
          </w:rPr>
        </w:r>
        <w:r w:rsidR="00587CB8">
          <w:rPr>
            <w:noProof/>
            <w:webHidden/>
          </w:rPr>
          <w:fldChar w:fldCharType="separate"/>
        </w:r>
        <w:r w:rsidR="00587CB8">
          <w:rPr>
            <w:noProof/>
            <w:webHidden/>
          </w:rPr>
          <w:t>8</w:t>
        </w:r>
        <w:r w:rsidR="00587CB8">
          <w:rPr>
            <w:noProof/>
            <w:webHidden/>
          </w:rPr>
          <w:fldChar w:fldCharType="end"/>
        </w:r>
      </w:hyperlink>
    </w:p>
    <w:p w:rsidR="00587CB8" w:rsidRDefault="009512FB">
      <w:pPr>
        <w:pStyle w:val="afe"/>
        <w:tabs>
          <w:tab w:val="right" w:leader="dot" w:pos="9060"/>
        </w:tabs>
        <w:rPr>
          <w:rFonts w:asciiTheme="minorHAnsi" w:eastAsiaTheme="minorEastAsia" w:hAnsiTheme="minorHAnsi" w:cstheme="minorBidi"/>
          <w:noProof/>
          <w:sz w:val="22"/>
          <w:szCs w:val="22"/>
          <w:lang w:eastAsia="ru-RU"/>
        </w:rPr>
      </w:pPr>
      <w:hyperlink w:anchor="_Toc3142876" w:history="1">
        <w:r w:rsidR="00587CB8" w:rsidRPr="009D7EDF">
          <w:rPr>
            <w:rStyle w:val="ad"/>
            <w:noProof/>
          </w:rPr>
          <w:t>Табл. 4.1 Предложения по строительству тепловых сетей для обеспечения перераспределения тепловой нагрузки</w:t>
        </w:r>
        <w:r w:rsidR="00587CB8">
          <w:rPr>
            <w:noProof/>
            <w:webHidden/>
          </w:rPr>
          <w:tab/>
        </w:r>
        <w:r w:rsidR="00587CB8">
          <w:rPr>
            <w:noProof/>
            <w:webHidden/>
          </w:rPr>
          <w:fldChar w:fldCharType="begin"/>
        </w:r>
        <w:r w:rsidR="00587CB8">
          <w:rPr>
            <w:noProof/>
            <w:webHidden/>
          </w:rPr>
          <w:instrText xml:space="preserve"> PAGEREF _Toc3142876 \h </w:instrText>
        </w:r>
        <w:r w:rsidR="00587CB8">
          <w:rPr>
            <w:noProof/>
            <w:webHidden/>
          </w:rPr>
        </w:r>
        <w:r w:rsidR="00587CB8">
          <w:rPr>
            <w:noProof/>
            <w:webHidden/>
          </w:rPr>
          <w:fldChar w:fldCharType="separate"/>
        </w:r>
        <w:r w:rsidR="00587CB8">
          <w:rPr>
            <w:noProof/>
            <w:webHidden/>
          </w:rPr>
          <w:t>9</w:t>
        </w:r>
        <w:r w:rsidR="00587CB8">
          <w:rPr>
            <w:noProof/>
            <w:webHidden/>
          </w:rPr>
          <w:fldChar w:fldCharType="end"/>
        </w:r>
      </w:hyperlink>
    </w:p>
    <w:p w:rsidR="00587CB8" w:rsidRDefault="009512FB">
      <w:pPr>
        <w:pStyle w:val="afe"/>
        <w:tabs>
          <w:tab w:val="right" w:leader="dot" w:pos="9060"/>
        </w:tabs>
        <w:rPr>
          <w:rFonts w:asciiTheme="minorHAnsi" w:eastAsiaTheme="minorEastAsia" w:hAnsiTheme="minorHAnsi" w:cstheme="minorBidi"/>
          <w:noProof/>
          <w:sz w:val="22"/>
          <w:szCs w:val="22"/>
          <w:lang w:eastAsia="ru-RU"/>
        </w:rPr>
      </w:pPr>
      <w:hyperlink w:anchor="_Toc3142877" w:history="1">
        <w:r w:rsidR="00587CB8" w:rsidRPr="009D7EDF">
          <w:rPr>
            <w:rStyle w:val="ad"/>
            <w:noProof/>
          </w:rPr>
          <w:t>Табл. 7.1 Предложения по реконструкция тепловых сетей с увеличением диаметра трубопроводов для обеспечения перспективных приростов тепловой нагрузки</w:t>
        </w:r>
        <w:r w:rsidR="00587CB8">
          <w:rPr>
            <w:noProof/>
            <w:webHidden/>
          </w:rPr>
          <w:tab/>
        </w:r>
        <w:r w:rsidR="00587CB8">
          <w:rPr>
            <w:noProof/>
            <w:webHidden/>
          </w:rPr>
          <w:fldChar w:fldCharType="begin"/>
        </w:r>
        <w:r w:rsidR="00587CB8">
          <w:rPr>
            <w:noProof/>
            <w:webHidden/>
          </w:rPr>
          <w:instrText xml:space="preserve"> PAGEREF _Toc3142877 \h </w:instrText>
        </w:r>
        <w:r w:rsidR="00587CB8">
          <w:rPr>
            <w:noProof/>
            <w:webHidden/>
          </w:rPr>
        </w:r>
        <w:r w:rsidR="00587CB8">
          <w:rPr>
            <w:noProof/>
            <w:webHidden/>
          </w:rPr>
          <w:fldChar w:fldCharType="separate"/>
        </w:r>
        <w:r w:rsidR="00587CB8">
          <w:rPr>
            <w:noProof/>
            <w:webHidden/>
          </w:rPr>
          <w:t>10</w:t>
        </w:r>
        <w:r w:rsidR="00587CB8">
          <w:rPr>
            <w:noProof/>
            <w:webHidden/>
          </w:rPr>
          <w:fldChar w:fldCharType="end"/>
        </w:r>
      </w:hyperlink>
    </w:p>
    <w:p w:rsidR="00587CB8" w:rsidRDefault="009512FB">
      <w:pPr>
        <w:pStyle w:val="afe"/>
        <w:tabs>
          <w:tab w:val="right" w:leader="dot" w:pos="9060"/>
        </w:tabs>
        <w:rPr>
          <w:rFonts w:asciiTheme="minorHAnsi" w:eastAsiaTheme="minorEastAsia" w:hAnsiTheme="minorHAnsi" w:cstheme="minorBidi"/>
          <w:noProof/>
          <w:sz w:val="22"/>
          <w:szCs w:val="22"/>
          <w:lang w:eastAsia="ru-RU"/>
        </w:rPr>
      </w:pPr>
      <w:hyperlink w:anchor="_Toc3142878" w:history="1">
        <w:r w:rsidR="00587CB8" w:rsidRPr="009D7EDF">
          <w:rPr>
            <w:rStyle w:val="ad"/>
            <w:noProof/>
          </w:rPr>
          <w:t>Табл. 8.1 Предложения по реконструкции тепловых сетей АО «Татэнерго», подлежащих замене в связи с исчерпанием эксплуатационного ресурса</w:t>
        </w:r>
        <w:r w:rsidR="00587CB8">
          <w:rPr>
            <w:noProof/>
            <w:webHidden/>
          </w:rPr>
          <w:tab/>
        </w:r>
        <w:r w:rsidR="00587CB8">
          <w:rPr>
            <w:noProof/>
            <w:webHidden/>
          </w:rPr>
          <w:fldChar w:fldCharType="begin"/>
        </w:r>
        <w:r w:rsidR="00587CB8">
          <w:rPr>
            <w:noProof/>
            <w:webHidden/>
          </w:rPr>
          <w:instrText xml:space="preserve"> PAGEREF _Toc3142878 \h </w:instrText>
        </w:r>
        <w:r w:rsidR="00587CB8">
          <w:rPr>
            <w:noProof/>
            <w:webHidden/>
          </w:rPr>
        </w:r>
        <w:r w:rsidR="00587CB8">
          <w:rPr>
            <w:noProof/>
            <w:webHidden/>
          </w:rPr>
          <w:fldChar w:fldCharType="separate"/>
        </w:r>
        <w:r w:rsidR="00587CB8">
          <w:rPr>
            <w:noProof/>
            <w:webHidden/>
          </w:rPr>
          <w:t>11</w:t>
        </w:r>
        <w:r w:rsidR="00587CB8">
          <w:rPr>
            <w:noProof/>
            <w:webHidden/>
          </w:rPr>
          <w:fldChar w:fldCharType="end"/>
        </w:r>
      </w:hyperlink>
    </w:p>
    <w:p w:rsidR="00587CB8" w:rsidRDefault="009512FB">
      <w:pPr>
        <w:pStyle w:val="afe"/>
        <w:tabs>
          <w:tab w:val="right" w:leader="dot" w:pos="9060"/>
        </w:tabs>
        <w:rPr>
          <w:rFonts w:asciiTheme="minorHAnsi" w:eastAsiaTheme="minorEastAsia" w:hAnsiTheme="minorHAnsi" w:cstheme="minorBidi"/>
          <w:noProof/>
          <w:sz w:val="22"/>
          <w:szCs w:val="22"/>
          <w:lang w:eastAsia="ru-RU"/>
        </w:rPr>
      </w:pPr>
      <w:hyperlink w:anchor="_Toc3142879" w:history="1">
        <w:r w:rsidR="00587CB8" w:rsidRPr="009D7EDF">
          <w:rPr>
            <w:rStyle w:val="ad"/>
            <w:noProof/>
          </w:rPr>
          <w:t>Табл. 9.1. Предлагаемые к реконструкции КРУ 6(10) кВ ПНС НкТС АО «Татэнерго»</w:t>
        </w:r>
        <w:r w:rsidR="00587CB8">
          <w:rPr>
            <w:noProof/>
            <w:webHidden/>
          </w:rPr>
          <w:tab/>
        </w:r>
        <w:r w:rsidR="00587CB8">
          <w:rPr>
            <w:noProof/>
            <w:webHidden/>
          </w:rPr>
          <w:fldChar w:fldCharType="begin"/>
        </w:r>
        <w:r w:rsidR="00587CB8">
          <w:rPr>
            <w:noProof/>
            <w:webHidden/>
          </w:rPr>
          <w:instrText xml:space="preserve"> PAGEREF _Toc3142879 \h </w:instrText>
        </w:r>
        <w:r w:rsidR="00587CB8">
          <w:rPr>
            <w:noProof/>
            <w:webHidden/>
          </w:rPr>
        </w:r>
        <w:r w:rsidR="00587CB8">
          <w:rPr>
            <w:noProof/>
            <w:webHidden/>
          </w:rPr>
          <w:fldChar w:fldCharType="separate"/>
        </w:r>
        <w:r w:rsidR="00587CB8">
          <w:rPr>
            <w:noProof/>
            <w:webHidden/>
          </w:rPr>
          <w:t>17</w:t>
        </w:r>
        <w:r w:rsidR="00587CB8">
          <w:rPr>
            <w:noProof/>
            <w:webHidden/>
          </w:rPr>
          <w:fldChar w:fldCharType="end"/>
        </w:r>
      </w:hyperlink>
    </w:p>
    <w:p w:rsidR="00457C16" w:rsidRPr="00457C16" w:rsidRDefault="00457C16" w:rsidP="00457C16">
      <w:pPr>
        <w:ind w:firstLine="0"/>
        <w:jc w:val="center"/>
        <w:rPr>
          <w:b/>
          <w:sz w:val="32"/>
        </w:rPr>
      </w:pPr>
      <w:r>
        <w:rPr>
          <w:b/>
          <w:sz w:val="32"/>
        </w:rPr>
        <w:fldChar w:fldCharType="end"/>
      </w:r>
    </w:p>
    <w:p w:rsidR="000B4CD9" w:rsidRDefault="000B4CD9">
      <w:pPr>
        <w:spacing w:line="259" w:lineRule="auto"/>
        <w:ind w:firstLine="0"/>
        <w:jc w:val="left"/>
      </w:pPr>
      <w:bookmarkStart w:id="4" w:name="_Toc496685930"/>
      <w:bookmarkStart w:id="5" w:name="_Toc507493984"/>
      <w:bookmarkEnd w:id="1"/>
      <w:bookmarkEnd w:id="2"/>
      <w:bookmarkEnd w:id="3"/>
      <w:r>
        <w:br w:type="page"/>
      </w:r>
    </w:p>
    <w:p w:rsidR="00B654B2" w:rsidRDefault="00163186" w:rsidP="000B4CD9">
      <w:r>
        <w:lastRenderedPageBreak/>
        <w:t xml:space="preserve">Глава 8 «Предложения по строительству и реконструкции тепловых сетей» </w:t>
      </w:r>
      <w:r w:rsidR="00B654B2">
        <w:t>разрабатывается в соответствии с требованиями п. 6</w:t>
      </w:r>
      <w:r>
        <w:t>7</w:t>
      </w:r>
      <w:r w:rsidR="00B654B2">
        <w:t xml:space="preserve"> </w:t>
      </w:r>
      <w:r w:rsidR="00B654B2" w:rsidRPr="00B654B2">
        <w:t>Постановлени</w:t>
      </w:r>
      <w:r w:rsidR="00B654B2">
        <w:t>я</w:t>
      </w:r>
      <w:r w:rsidR="00B654B2" w:rsidRPr="00B654B2">
        <w:t xml:space="preserve"> Правительства РФ от 22.02.2012 N 154</w:t>
      </w:r>
      <w:r w:rsidR="00B654B2">
        <w:t xml:space="preserve"> </w:t>
      </w:r>
      <w:r w:rsidR="00B654B2" w:rsidRPr="00B654B2">
        <w:t>(</w:t>
      </w:r>
      <w:r w:rsidR="00B654B2">
        <w:t xml:space="preserve">в </w:t>
      </w:r>
      <w:r w:rsidR="00B654B2" w:rsidRPr="00B654B2">
        <w:t>ред. от 03.04.2018)</w:t>
      </w:r>
      <w:r w:rsidR="00B654B2">
        <w:t xml:space="preserve"> «</w:t>
      </w:r>
      <w:r w:rsidR="00B654B2" w:rsidRPr="00B654B2">
        <w:t xml:space="preserve">О требованиях к схемам </w:t>
      </w:r>
      <w:r w:rsidR="00B654B2">
        <w:t>теплоснабжения, порядку…»:</w:t>
      </w:r>
    </w:p>
    <w:p w:rsidR="00163186" w:rsidRPr="00163186" w:rsidRDefault="00163186" w:rsidP="00163186">
      <w:pPr>
        <w:rPr>
          <w:i/>
        </w:rPr>
      </w:pPr>
      <w:r w:rsidRPr="00163186">
        <w:rPr>
          <w:i/>
        </w:rPr>
        <w:t>67. Актуализированная схема теплоснабжения в главе 8 содержит описание изменений в предложениях по строительству и реконструкции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0B4CD9" w:rsidRDefault="000B4CD9" w:rsidP="000B4CD9">
      <w:pPr>
        <w:rPr>
          <w:i/>
        </w:rPr>
      </w:pPr>
    </w:p>
    <w:p w:rsidR="00B654B2" w:rsidRPr="00163186" w:rsidRDefault="00163186" w:rsidP="006B58DE">
      <w:pPr>
        <w:pStyle w:val="1"/>
      </w:pPr>
      <w:bookmarkStart w:id="6" w:name="_Toc3142863"/>
      <w:r w:rsidRPr="00163186">
        <w:t>Описание изменений в предложениях по строительству и реконструкции тепловых сетей за период, предшествующий актуализации схемы теплоснабжения</w:t>
      </w:r>
      <w:bookmarkEnd w:id="6"/>
    </w:p>
    <w:p w:rsidR="00B654B2" w:rsidRDefault="00163186" w:rsidP="00B654B2">
      <w:r>
        <w:t>В течение 2018 года сетевыми компаниями выполнялись работы по поддержанию надежности тепловой сети (ремонты), а также реализовывались инвестиционные проекты. В следствие снижения прогнозов ввода жилья и подключения потребителей планы на 2018 год были реализованы не в полном объеме.</w:t>
      </w:r>
    </w:p>
    <w:p w:rsidR="00163186" w:rsidRDefault="00362ED7" w:rsidP="00B654B2">
      <w:r>
        <w:t>В течение 2018 года в сети АО «Татэнерго» в городе Нижнекамске было направлено 3</w:t>
      </w:r>
      <w:r w:rsidR="005E6296">
        <w:t>7</w:t>
      </w:r>
      <w:r>
        <w:t>,</w:t>
      </w:r>
      <w:r w:rsidR="005E6296">
        <w:t>8</w:t>
      </w:r>
      <w:r>
        <w:t xml:space="preserve"> млн. руб., большая часть из которых была израсходована на р</w:t>
      </w:r>
      <w:r w:rsidRPr="00362ED7">
        <w:t>еконструкци</w:t>
      </w:r>
      <w:r>
        <w:t>ю</w:t>
      </w:r>
      <w:r w:rsidRPr="00362ED7">
        <w:t xml:space="preserve"> магистрального тепловода №2 ТК-65-ТК-104 ул.</w:t>
      </w:r>
      <w:r>
        <w:t xml:space="preserve"> </w:t>
      </w:r>
      <w:r w:rsidRPr="00362ED7">
        <w:t>Мурадьяна</w:t>
      </w:r>
      <w:r>
        <w:t xml:space="preserve">. </w:t>
      </w:r>
    </w:p>
    <w:p w:rsidR="00163186" w:rsidRDefault="001810B9" w:rsidP="00B654B2">
      <w:r>
        <w:t xml:space="preserve">Сведения о реализации мероприятий АО «ВКиЭХ» не представлено. </w:t>
      </w:r>
    </w:p>
    <w:p w:rsidR="006B58DE" w:rsidRDefault="006B58DE" w:rsidP="00B654B2">
      <w:r>
        <w:t xml:space="preserve">В целом, в связи с резким снижением прогноза прироста нагрузок актуализированной схемой теплоснабжения предусматривается сдвиг предлагаемых мероприятий на более поздний срок реализации. </w:t>
      </w:r>
    </w:p>
    <w:p w:rsidR="001810B9" w:rsidRDefault="001810B9" w:rsidP="00B654B2"/>
    <w:p w:rsidR="00163186" w:rsidRDefault="00163186" w:rsidP="00B654B2">
      <w:pPr>
        <w:sectPr w:rsidR="00163186" w:rsidSect="00E25F5C">
          <w:footerReference w:type="default" r:id="rId9"/>
          <w:pgSz w:w="11906" w:h="16838"/>
          <w:pgMar w:top="1134" w:right="1418" w:bottom="1134" w:left="1418" w:header="708" w:footer="708" w:gutter="0"/>
          <w:cols w:space="708"/>
          <w:titlePg/>
          <w:docGrid w:linePitch="381"/>
        </w:sectPr>
      </w:pPr>
    </w:p>
    <w:p w:rsidR="00163186" w:rsidRDefault="00163186" w:rsidP="00163186">
      <w:pPr>
        <w:pStyle w:val="a6"/>
      </w:pPr>
      <w:bookmarkStart w:id="7" w:name="_Toc3142874"/>
      <w:r>
        <w:lastRenderedPageBreak/>
        <w:t xml:space="preserve">Табл. </w:t>
      </w:r>
      <w:fldSimple w:instr=" STYLEREF 1 \s ">
        <w:r w:rsidR="008F3937">
          <w:rPr>
            <w:noProof/>
          </w:rPr>
          <w:t>1</w:t>
        </w:r>
      </w:fldSimple>
      <w:r w:rsidR="008F3937">
        <w:t>.</w:t>
      </w:r>
      <w:fldSimple w:instr=" SEQ Табл. \* ARABIC \s 1 ">
        <w:r w:rsidR="008F3937">
          <w:rPr>
            <w:noProof/>
          </w:rPr>
          <w:t>1</w:t>
        </w:r>
      </w:fldSimple>
      <w:r>
        <w:t xml:space="preserve">. Результаты реализации инвестиционной программы филиала АО «Татэнерго» - </w:t>
      </w:r>
      <w:r w:rsidRPr="00163186">
        <w:t>Нижнекамские тепловые сети</w:t>
      </w:r>
      <w:bookmarkEnd w:id="7"/>
    </w:p>
    <w:tbl>
      <w:tblPr>
        <w:tblW w:w="15369" w:type="dxa"/>
        <w:tblInd w:w="103" w:type="dxa"/>
        <w:tblLayout w:type="fixed"/>
        <w:tblLook w:val="04A0" w:firstRow="1" w:lastRow="0" w:firstColumn="1" w:lastColumn="0" w:noHBand="0" w:noVBand="1"/>
      </w:tblPr>
      <w:tblGrid>
        <w:gridCol w:w="1206"/>
        <w:gridCol w:w="3770"/>
        <w:gridCol w:w="1324"/>
        <w:gridCol w:w="1324"/>
        <w:gridCol w:w="1595"/>
        <w:gridCol w:w="2126"/>
        <w:gridCol w:w="1134"/>
        <w:gridCol w:w="1437"/>
        <w:gridCol w:w="1453"/>
      </w:tblGrid>
      <w:tr w:rsidR="005E6296" w:rsidRPr="005E6296" w:rsidTr="005E6296">
        <w:trPr>
          <w:cantSplit/>
          <w:trHeight w:val="20"/>
          <w:tblHeader/>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 п/п</w:t>
            </w:r>
          </w:p>
        </w:tc>
        <w:tc>
          <w:tcPr>
            <w:tcW w:w="3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Наименование мероприятий</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Год начала реализации мероприятия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Год окончания реализации мероприятия</w:t>
            </w:r>
          </w:p>
        </w:tc>
        <w:tc>
          <w:tcPr>
            <w:tcW w:w="7745" w:type="dxa"/>
            <w:gridSpan w:val="5"/>
            <w:tcBorders>
              <w:top w:val="single" w:sz="4" w:space="0" w:color="auto"/>
              <w:left w:val="nil"/>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Расходы по реализации мероприятий, тыс. руб. (с НДС)</w:t>
            </w:r>
          </w:p>
        </w:tc>
      </w:tr>
      <w:tr w:rsidR="005E6296" w:rsidRPr="005E6296" w:rsidTr="005E6296">
        <w:trPr>
          <w:cantSplit/>
          <w:trHeight w:val="230"/>
          <w:tblHead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jc w:val="center"/>
              <w:rPr>
                <w:sz w:val="20"/>
                <w:szCs w:val="20"/>
                <w:lang w:eastAsia="ru-RU"/>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jc w:val="center"/>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jc w:val="center"/>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jc w:val="center"/>
              <w:rPr>
                <w:sz w:val="20"/>
                <w:szCs w:val="20"/>
                <w:lang w:eastAsia="ru-RU"/>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Утверждено</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Профинансировано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Освоено</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 освоения к утвержденной сумме</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jc w:val="center"/>
              <w:rPr>
                <w:sz w:val="20"/>
                <w:szCs w:val="20"/>
                <w:lang w:eastAsia="ru-RU"/>
              </w:rPr>
            </w:pPr>
            <w:r w:rsidRPr="005E6296">
              <w:rPr>
                <w:sz w:val="20"/>
                <w:szCs w:val="20"/>
                <w:lang w:eastAsia="ru-RU"/>
              </w:rPr>
              <w:t>Остаток финансирования мероприятия</w:t>
            </w:r>
          </w:p>
        </w:tc>
      </w:tr>
      <w:tr w:rsidR="005E6296" w:rsidRPr="005E6296" w:rsidTr="005E6296">
        <w:trPr>
          <w:cantSplit/>
          <w:trHeight w:val="230"/>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595"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437"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453"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r>
      <w:tr w:rsidR="005E6296" w:rsidRPr="005E6296" w:rsidTr="005E6296">
        <w:trPr>
          <w:cantSplit/>
          <w:trHeight w:val="230"/>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595"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437"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c>
          <w:tcPr>
            <w:tcW w:w="1453" w:type="dxa"/>
            <w:vMerge/>
            <w:tcBorders>
              <w:top w:val="nil"/>
              <w:left w:val="single" w:sz="4" w:space="0" w:color="auto"/>
              <w:bottom w:val="single" w:sz="4" w:space="0" w:color="auto"/>
              <w:right w:val="single" w:sz="4" w:space="0" w:color="auto"/>
            </w:tcBorders>
            <w:vAlign w:val="center"/>
            <w:hideMark/>
          </w:tcPr>
          <w:p w:rsidR="005E6296" w:rsidRPr="005E6296" w:rsidRDefault="005E6296" w:rsidP="005E6296">
            <w:pPr>
              <w:pStyle w:val="aa"/>
              <w:spacing w:after="0" w:line="240" w:lineRule="auto"/>
              <w:rPr>
                <w:sz w:val="20"/>
                <w:szCs w:val="20"/>
                <w:lang w:eastAsia="ru-RU"/>
              </w:rPr>
            </w:pP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Группа 1. Строительство, реконструкция или модернизация объектов в целях подключения потребителей </w:t>
            </w: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1.1. Строительство новых тепловых сетей в целях подключения потребителей</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1.1.1.</w:t>
            </w:r>
          </w:p>
        </w:tc>
        <w:tc>
          <w:tcPr>
            <w:tcW w:w="3770" w:type="dxa"/>
            <w:tcBorders>
              <w:top w:val="nil"/>
              <w:left w:val="nil"/>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Строительство наружных сетей теплоснабжения к объекту технологического присоединения - одноэтажному нежилому зданию ИП Филиппова С.И. по ул. Вокзальная</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2018</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2018</w:t>
            </w:r>
          </w:p>
        </w:tc>
        <w:tc>
          <w:tcPr>
            <w:tcW w:w="1595"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365</w:t>
            </w:r>
          </w:p>
        </w:tc>
        <w:tc>
          <w:tcPr>
            <w:tcW w:w="2126"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391</w:t>
            </w:r>
          </w:p>
        </w:tc>
        <w:tc>
          <w:tcPr>
            <w:tcW w:w="113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391</w:t>
            </w:r>
          </w:p>
        </w:tc>
        <w:tc>
          <w:tcPr>
            <w:tcW w:w="1437"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107%</w:t>
            </w:r>
          </w:p>
        </w:tc>
        <w:tc>
          <w:tcPr>
            <w:tcW w:w="1453"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1.1.2.</w:t>
            </w:r>
          </w:p>
        </w:tc>
        <w:tc>
          <w:tcPr>
            <w:tcW w:w="3770" w:type="dxa"/>
            <w:tcBorders>
              <w:top w:val="nil"/>
              <w:left w:val="nil"/>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437"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c>
          <w:tcPr>
            <w:tcW w:w="1453"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 </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Всего по группе 1</w:t>
            </w:r>
          </w:p>
        </w:tc>
        <w:tc>
          <w:tcPr>
            <w:tcW w:w="3770"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32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32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595"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365</w:t>
            </w:r>
          </w:p>
        </w:tc>
        <w:tc>
          <w:tcPr>
            <w:tcW w:w="2126"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391</w:t>
            </w:r>
          </w:p>
        </w:tc>
        <w:tc>
          <w:tcPr>
            <w:tcW w:w="113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391</w:t>
            </w:r>
          </w:p>
        </w:tc>
        <w:tc>
          <w:tcPr>
            <w:tcW w:w="1437"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107%</w:t>
            </w:r>
          </w:p>
        </w:tc>
        <w:tc>
          <w:tcPr>
            <w:tcW w:w="1453"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0</w:t>
            </w: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3.1. Реконструкция или модернизация существующих тепловых сетей </w:t>
            </w: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3.1.1. Энергосбережение и повышение энергетической эффективности</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3.1.1.1.</w:t>
            </w:r>
          </w:p>
        </w:tc>
        <w:tc>
          <w:tcPr>
            <w:tcW w:w="3770" w:type="dxa"/>
            <w:tcBorders>
              <w:top w:val="nil"/>
              <w:left w:val="nil"/>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Реконструкция магистрального тепловода №2 ТК-65-ТК-104 ул.Мурадьяна</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2017</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2020</w:t>
            </w:r>
          </w:p>
        </w:tc>
        <w:tc>
          <w:tcPr>
            <w:tcW w:w="1595"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32 603</w:t>
            </w:r>
          </w:p>
        </w:tc>
        <w:tc>
          <w:tcPr>
            <w:tcW w:w="2126"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32 057</w:t>
            </w:r>
          </w:p>
        </w:tc>
        <w:tc>
          <w:tcPr>
            <w:tcW w:w="113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32 057</w:t>
            </w:r>
          </w:p>
        </w:tc>
        <w:tc>
          <w:tcPr>
            <w:tcW w:w="1437"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98%</w:t>
            </w:r>
          </w:p>
        </w:tc>
        <w:tc>
          <w:tcPr>
            <w:tcW w:w="1453"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60 010</w:t>
            </w:r>
          </w:p>
        </w:tc>
      </w:tr>
      <w:tr w:rsidR="005E6296" w:rsidRPr="005E6296" w:rsidTr="005E6296">
        <w:trPr>
          <w:cantSplit/>
          <w:trHeight w:val="20"/>
        </w:trPr>
        <w:tc>
          <w:tcPr>
            <w:tcW w:w="15369" w:type="dxa"/>
            <w:gridSpan w:val="9"/>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3.1.2. Прочие проекты</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3.1.2.1</w:t>
            </w:r>
          </w:p>
        </w:tc>
        <w:tc>
          <w:tcPr>
            <w:tcW w:w="3770" w:type="dxa"/>
            <w:tcBorders>
              <w:top w:val="nil"/>
              <w:left w:val="nil"/>
              <w:bottom w:val="single" w:sz="4" w:space="0" w:color="auto"/>
              <w:right w:val="single" w:sz="4" w:space="0" w:color="auto"/>
            </w:tcBorders>
            <w:shd w:val="clear" w:color="auto" w:fill="auto"/>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Строительство системы диспетчеризации тепловых сетей НКТС</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2016</w:t>
            </w:r>
          </w:p>
        </w:tc>
        <w:tc>
          <w:tcPr>
            <w:tcW w:w="132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2019</w:t>
            </w:r>
          </w:p>
        </w:tc>
        <w:tc>
          <w:tcPr>
            <w:tcW w:w="1595"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5 321</w:t>
            </w:r>
          </w:p>
        </w:tc>
        <w:tc>
          <w:tcPr>
            <w:tcW w:w="2126"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5 317</w:t>
            </w:r>
          </w:p>
        </w:tc>
        <w:tc>
          <w:tcPr>
            <w:tcW w:w="1134"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5 317</w:t>
            </w:r>
          </w:p>
        </w:tc>
        <w:tc>
          <w:tcPr>
            <w:tcW w:w="1437" w:type="dxa"/>
            <w:tcBorders>
              <w:top w:val="nil"/>
              <w:left w:val="nil"/>
              <w:bottom w:val="single" w:sz="4" w:space="0" w:color="auto"/>
              <w:right w:val="single" w:sz="4" w:space="0" w:color="auto"/>
            </w:tcBorders>
            <w:shd w:val="clear" w:color="auto" w:fill="auto"/>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100%</w:t>
            </w:r>
          </w:p>
        </w:tc>
        <w:tc>
          <w:tcPr>
            <w:tcW w:w="1453" w:type="dxa"/>
            <w:tcBorders>
              <w:top w:val="nil"/>
              <w:left w:val="nil"/>
              <w:bottom w:val="single" w:sz="4" w:space="0" w:color="auto"/>
              <w:right w:val="single" w:sz="4" w:space="0" w:color="auto"/>
            </w:tcBorders>
            <w:shd w:val="clear" w:color="000000" w:fill="FFFFFF"/>
            <w:noWrap/>
            <w:vAlign w:val="center"/>
            <w:hideMark/>
          </w:tcPr>
          <w:p w:rsidR="005E6296" w:rsidRPr="005E6296" w:rsidRDefault="005E6296" w:rsidP="005E6296">
            <w:pPr>
              <w:pStyle w:val="aa"/>
              <w:spacing w:after="0" w:line="240" w:lineRule="auto"/>
              <w:rPr>
                <w:sz w:val="20"/>
                <w:szCs w:val="20"/>
                <w:lang w:eastAsia="ru-RU"/>
              </w:rPr>
            </w:pPr>
            <w:r w:rsidRPr="005E6296">
              <w:rPr>
                <w:sz w:val="20"/>
                <w:szCs w:val="20"/>
                <w:lang w:eastAsia="ru-RU"/>
              </w:rPr>
              <w:t>11 559</w:t>
            </w:r>
          </w:p>
        </w:tc>
      </w:tr>
      <w:tr w:rsidR="005E6296" w:rsidRPr="005E6296" w:rsidTr="005E6296">
        <w:trPr>
          <w:cantSplit/>
          <w:trHeight w:val="20"/>
        </w:trPr>
        <w:tc>
          <w:tcPr>
            <w:tcW w:w="1206" w:type="dxa"/>
            <w:tcBorders>
              <w:top w:val="nil"/>
              <w:left w:val="single" w:sz="4" w:space="0" w:color="auto"/>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Итого по группе 3</w:t>
            </w:r>
          </w:p>
        </w:tc>
        <w:tc>
          <w:tcPr>
            <w:tcW w:w="3770"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32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32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595"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37 924</w:t>
            </w:r>
          </w:p>
        </w:tc>
        <w:tc>
          <w:tcPr>
            <w:tcW w:w="2126"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37 374</w:t>
            </w:r>
          </w:p>
        </w:tc>
        <w:tc>
          <w:tcPr>
            <w:tcW w:w="1134"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37 374</w:t>
            </w:r>
          </w:p>
        </w:tc>
        <w:tc>
          <w:tcPr>
            <w:tcW w:w="1437"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99%</w:t>
            </w:r>
          </w:p>
        </w:tc>
        <w:tc>
          <w:tcPr>
            <w:tcW w:w="1453" w:type="dxa"/>
            <w:tcBorders>
              <w:top w:val="nil"/>
              <w:left w:val="nil"/>
              <w:bottom w:val="single" w:sz="4" w:space="0" w:color="auto"/>
              <w:right w:val="single" w:sz="4" w:space="0" w:color="auto"/>
            </w:tcBorders>
            <w:shd w:val="clear" w:color="000000" w:fill="FFFFCC"/>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71 569</w:t>
            </w:r>
          </w:p>
        </w:tc>
      </w:tr>
      <w:tr w:rsidR="005E6296" w:rsidRPr="005E6296" w:rsidTr="005E6296">
        <w:trPr>
          <w:cantSplit/>
          <w:trHeight w:val="20"/>
        </w:trPr>
        <w:tc>
          <w:tcPr>
            <w:tcW w:w="4976" w:type="dxa"/>
            <w:gridSpan w:val="2"/>
            <w:tcBorders>
              <w:top w:val="nil"/>
              <w:left w:val="single" w:sz="4" w:space="0" w:color="auto"/>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ИТОГО по программе </w:t>
            </w:r>
          </w:p>
        </w:tc>
        <w:tc>
          <w:tcPr>
            <w:tcW w:w="1324"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324"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 </w:t>
            </w:r>
          </w:p>
        </w:tc>
        <w:tc>
          <w:tcPr>
            <w:tcW w:w="1595"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38 289</w:t>
            </w:r>
          </w:p>
        </w:tc>
        <w:tc>
          <w:tcPr>
            <w:tcW w:w="2126"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37 765</w:t>
            </w:r>
          </w:p>
        </w:tc>
        <w:tc>
          <w:tcPr>
            <w:tcW w:w="1134"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37 765</w:t>
            </w:r>
          </w:p>
        </w:tc>
        <w:tc>
          <w:tcPr>
            <w:tcW w:w="1437"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99%</w:t>
            </w:r>
          </w:p>
        </w:tc>
        <w:tc>
          <w:tcPr>
            <w:tcW w:w="1453" w:type="dxa"/>
            <w:tcBorders>
              <w:top w:val="nil"/>
              <w:left w:val="nil"/>
              <w:bottom w:val="single" w:sz="4" w:space="0" w:color="auto"/>
              <w:right w:val="single" w:sz="4" w:space="0" w:color="auto"/>
            </w:tcBorders>
            <w:shd w:val="clear" w:color="000000" w:fill="CCECFF"/>
            <w:noWrap/>
            <w:vAlign w:val="center"/>
            <w:hideMark/>
          </w:tcPr>
          <w:p w:rsidR="005E6296" w:rsidRPr="005E6296" w:rsidRDefault="005E6296" w:rsidP="005E6296">
            <w:pPr>
              <w:pStyle w:val="aa"/>
              <w:spacing w:after="0" w:line="240" w:lineRule="auto"/>
              <w:rPr>
                <w:b/>
                <w:bCs/>
                <w:sz w:val="20"/>
                <w:szCs w:val="20"/>
                <w:lang w:eastAsia="ru-RU"/>
              </w:rPr>
            </w:pPr>
            <w:r w:rsidRPr="005E6296">
              <w:rPr>
                <w:b/>
                <w:bCs/>
                <w:sz w:val="20"/>
                <w:szCs w:val="20"/>
                <w:lang w:eastAsia="ru-RU"/>
              </w:rPr>
              <w:t>71 569</w:t>
            </w:r>
          </w:p>
        </w:tc>
      </w:tr>
    </w:tbl>
    <w:p w:rsidR="00163186" w:rsidRDefault="00163186" w:rsidP="00B654B2"/>
    <w:p w:rsidR="00163186" w:rsidRDefault="00163186" w:rsidP="00B654B2"/>
    <w:p w:rsidR="00163186" w:rsidRDefault="00163186" w:rsidP="00B654B2">
      <w:pPr>
        <w:sectPr w:rsidR="00163186" w:rsidSect="00163186">
          <w:pgSz w:w="16838" w:h="11906" w:orient="landscape"/>
          <w:pgMar w:top="1418" w:right="1134" w:bottom="1418" w:left="1134" w:header="708" w:footer="708" w:gutter="0"/>
          <w:cols w:space="708"/>
          <w:titlePg/>
          <w:docGrid w:linePitch="381"/>
        </w:sectPr>
      </w:pPr>
    </w:p>
    <w:p w:rsidR="004D10B9" w:rsidRPr="0019396B" w:rsidRDefault="004D10B9" w:rsidP="006B58DE">
      <w:pPr>
        <w:pStyle w:val="1"/>
      </w:pPr>
      <w:bookmarkStart w:id="8" w:name="_Toc496685931"/>
      <w:bookmarkStart w:id="9" w:name="_Toc507493985"/>
      <w:bookmarkStart w:id="10" w:name="_Toc3142864"/>
      <w:bookmarkEnd w:id="4"/>
      <w:bookmarkEnd w:id="5"/>
      <w:r w:rsidRPr="0019396B">
        <w:lastRenderedPageBreak/>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8"/>
      <w:bookmarkEnd w:id="9"/>
      <w:bookmarkEnd w:id="10"/>
    </w:p>
    <w:p w:rsidR="00897271" w:rsidRDefault="00897271" w:rsidP="00C47056">
      <w:pPr>
        <w:spacing w:before="240"/>
      </w:pPr>
      <w:r>
        <w:t xml:space="preserve">Зоны с дефицитом тепловой мощности в городе Нижнекамске отсутствуют. Однако предусмотрена равномерная загрузка всех имеющихся тепловодов, </w:t>
      </w:r>
      <w:r w:rsidR="002F7CFD" w:rsidRPr="00274A18">
        <w:t>в том числе перевод нагрузки п. Красный ключ на ТВ-2</w:t>
      </w:r>
      <w:r w:rsidR="00291BF5" w:rsidRPr="00274A18">
        <w:t xml:space="preserve"> и нагрузки мкр</w:t>
      </w:r>
      <w:r w:rsidR="00291BF5">
        <w:t>. 34 на ТВ-1</w:t>
      </w:r>
      <w:r w:rsidR="00335FA9">
        <w:t xml:space="preserve"> (см. </w:t>
      </w:r>
      <w:r w:rsidR="00335FA9">
        <w:fldChar w:fldCharType="begin"/>
      </w:r>
      <w:r w:rsidR="00335FA9">
        <w:instrText xml:space="preserve"> REF _Ref508472649 \h </w:instrText>
      </w:r>
      <w:r w:rsidR="00335FA9">
        <w:fldChar w:fldCharType="separate"/>
      </w:r>
      <w:r w:rsidR="00274A18">
        <w:t xml:space="preserve">Табл. </w:t>
      </w:r>
      <w:r w:rsidR="00274A18">
        <w:rPr>
          <w:noProof/>
        </w:rPr>
        <w:t>3</w:t>
      </w:r>
      <w:r w:rsidR="00274A18">
        <w:t>.</w:t>
      </w:r>
      <w:r w:rsidR="00274A18">
        <w:rPr>
          <w:noProof/>
        </w:rPr>
        <w:t>2</w:t>
      </w:r>
      <w:r w:rsidR="00335FA9">
        <w:fldChar w:fldCharType="end"/>
      </w:r>
      <w:r w:rsidR="00335FA9">
        <w:t>)</w:t>
      </w:r>
      <w:r w:rsidR="002F7CFD">
        <w:t xml:space="preserve">. </w:t>
      </w:r>
    </w:p>
    <w:p w:rsidR="004D10B9" w:rsidRDefault="004D10B9" w:rsidP="00C47056">
      <w:pPr>
        <w:spacing w:before="240"/>
      </w:pPr>
    </w:p>
    <w:p w:rsidR="004D10B9" w:rsidRPr="0019396B" w:rsidRDefault="004D10B9" w:rsidP="00AB1C48">
      <w:pPr>
        <w:pStyle w:val="1"/>
      </w:pPr>
      <w:bookmarkStart w:id="11" w:name="_Toc496685932"/>
      <w:bookmarkStart w:id="12" w:name="_Toc507493986"/>
      <w:bookmarkStart w:id="13" w:name="_Toc3142865"/>
      <w:r w:rsidRPr="0019396B">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1"/>
      <w:bookmarkEnd w:id="12"/>
      <w:bookmarkEnd w:id="13"/>
    </w:p>
    <w:p w:rsidR="004F5BF1" w:rsidRDefault="00291BF5" w:rsidP="004D10B9">
      <w:pPr>
        <w:spacing w:before="240"/>
      </w:pPr>
      <w:r w:rsidRPr="0019396B">
        <w:t xml:space="preserve">График </w:t>
      </w:r>
      <w:r>
        <w:t>с</w:t>
      </w:r>
      <w:r w:rsidR="00553BD3" w:rsidRPr="0019396B">
        <w:t>троительств</w:t>
      </w:r>
      <w:r>
        <w:t>а</w:t>
      </w:r>
      <w:r w:rsidR="00553BD3" w:rsidRPr="0019396B">
        <w:t xml:space="preserve"> тепловых сетей для обеспечения перспективных приростов тепловой нагрузки под жилищную</w:t>
      </w:r>
      <w:r w:rsidR="00553BD3" w:rsidRPr="00553BD3">
        <w:t xml:space="preserve"> </w:t>
      </w:r>
      <w:r w:rsidR="00553BD3">
        <w:t>и</w:t>
      </w:r>
      <w:r w:rsidR="00553BD3" w:rsidRPr="00553BD3">
        <w:t xml:space="preserve"> </w:t>
      </w:r>
      <w:r w:rsidR="00553BD3" w:rsidRPr="0019396B">
        <w:t>комплексную</w:t>
      </w:r>
      <w:r w:rsidR="00553BD3">
        <w:t xml:space="preserve"> застройку представлен в </w:t>
      </w:r>
      <w:r w:rsidR="00553BD3">
        <w:fldChar w:fldCharType="begin"/>
      </w:r>
      <w:r w:rsidR="00553BD3">
        <w:instrText xml:space="preserve"> REF _Ref508472421 \h </w:instrText>
      </w:r>
      <w:r w:rsidR="00553BD3">
        <w:fldChar w:fldCharType="separate"/>
      </w:r>
      <w:r w:rsidR="00274A18" w:rsidRPr="00486335">
        <w:t xml:space="preserve">Табл. </w:t>
      </w:r>
      <w:r w:rsidR="00274A18">
        <w:rPr>
          <w:noProof/>
        </w:rPr>
        <w:t>3</w:t>
      </w:r>
      <w:r w:rsidR="00274A18">
        <w:t>.</w:t>
      </w:r>
      <w:r w:rsidR="00274A18">
        <w:rPr>
          <w:noProof/>
        </w:rPr>
        <w:t>1</w:t>
      </w:r>
      <w:r w:rsidR="00553BD3">
        <w:fldChar w:fldCharType="end"/>
      </w:r>
      <w:r w:rsidR="00274A18">
        <w:t>.</w:t>
      </w:r>
    </w:p>
    <w:p w:rsidR="004F5BF1" w:rsidRPr="00486335" w:rsidRDefault="00553BD3" w:rsidP="00486335">
      <w:pPr>
        <w:pStyle w:val="a6"/>
      </w:pPr>
      <w:bookmarkStart w:id="14" w:name="_Ref508472421"/>
      <w:bookmarkStart w:id="15" w:name="_Toc3142875"/>
      <w:r w:rsidRPr="00486335">
        <w:t xml:space="preserve">Табл. </w:t>
      </w:r>
      <w:fldSimple w:instr=" STYLEREF 1 \s ">
        <w:r w:rsidR="008F3937">
          <w:rPr>
            <w:noProof/>
          </w:rPr>
          <w:t>3</w:t>
        </w:r>
      </w:fldSimple>
      <w:r w:rsidR="008F3937">
        <w:t>.</w:t>
      </w:r>
      <w:fldSimple w:instr=" SEQ Табл. \* ARABIC \s 1 ">
        <w:r w:rsidR="008F3937">
          <w:rPr>
            <w:noProof/>
          </w:rPr>
          <w:t>1</w:t>
        </w:r>
      </w:fldSimple>
      <w:bookmarkEnd w:id="14"/>
      <w:r w:rsidRPr="00486335">
        <w:t xml:space="preserve"> </w:t>
      </w:r>
      <w:r w:rsidR="00291BF5" w:rsidRPr="00486335">
        <w:t>Предложения по с</w:t>
      </w:r>
      <w:r w:rsidRPr="00486335">
        <w:t>троительств</w:t>
      </w:r>
      <w:r w:rsidR="00291BF5" w:rsidRPr="00486335">
        <w:t>у</w:t>
      </w:r>
      <w:r w:rsidRPr="00486335">
        <w:t xml:space="preserve"> тепловых сетей для обеспечения перспективных приростов тепловой нагрузки</w:t>
      </w:r>
      <w:bookmarkEnd w:id="15"/>
    </w:p>
    <w:tbl>
      <w:tblPr>
        <w:tblW w:w="5109" w:type="pct"/>
        <w:tblInd w:w="-34" w:type="dxa"/>
        <w:tblLayout w:type="fixed"/>
        <w:tblLook w:val="04A0" w:firstRow="1" w:lastRow="0" w:firstColumn="1" w:lastColumn="0" w:noHBand="0" w:noVBand="1"/>
      </w:tblPr>
      <w:tblGrid>
        <w:gridCol w:w="1074"/>
        <w:gridCol w:w="1735"/>
        <w:gridCol w:w="735"/>
        <w:gridCol w:w="1134"/>
        <w:gridCol w:w="1135"/>
        <w:gridCol w:w="851"/>
        <w:gridCol w:w="1133"/>
        <w:gridCol w:w="1057"/>
        <w:gridCol w:w="1071"/>
      </w:tblGrid>
      <w:tr w:rsidR="00553BD3" w:rsidRPr="00E3336B" w:rsidTr="007E7B73">
        <w:trPr>
          <w:cantSplit/>
          <w:trHeight w:val="20"/>
          <w:tblHeader/>
        </w:trPr>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Начало участка</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Конец участка (перспективный район)</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Источник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Нагрузка, Гкал/час</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Магистральные сети</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Распред. сети</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Год реализации</w:t>
            </w:r>
          </w:p>
        </w:tc>
      </w:tr>
      <w:tr w:rsidR="004F6316" w:rsidRPr="00E3336B" w:rsidTr="007E7B73">
        <w:trPr>
          <w:cantSplit/>
          <w:trHeight w:val="20"/>
          <w:tblHeader/>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553BD3" w:rsidRPr="00E3336B" w:rsidRDefault="00553BD3" w:rsidP="00E3336B">
            <w:pPr>
              <w:pStyle w:val="aa"/>
              <w:spacing w:after="0"/>
              <w:jc w:val="center"/>
              <w:rPr>
                <w:b/>
                <w:sz w:val="20"/>
                <w:szCs w:val="20"/>
                <w:lang w:eastAsia="ru-RU"/>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553BD3" w:rsidRPr="00E3336B" w:rsidRDefault="00553BD3" w:rsidP="00E3336B">
            <w:pPr>
              <w:pStyle w:val="aa"/>
              <w:spacing w:after="0"/>
              <w:jc w:val="center"/>
              <w:rPr>
                <w:b/>
                <w:sz w:val="20"/>
                <w:szCs w:val="20"/>
                <w:lang w:eastAsia="ru-RU"/>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553BD3" w:rsidRPr="00E3336B" w:rsidRDefault="00553BD3" w:rsidP="00E3336B">
            <w:pPr>
              <w:pStyle w:val="aa"/>
              <w:spacing w:after="0"/>
              <w:jc w:val="center"/>
              <w:rPr>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BD3" w:rsidRPr="00E3336B" w:rsidRDefault="00553BD3" w:rsidP="00E3336B">
            <w:pPr>
              <w:pStyle w:val="aa"/>
              <w:spacing w:after="0"/>
              <w:jc w:val="center"/>
              <w:rPr>
                <w:b/>
                <w:sz w:val="20"/>
                <w:szCs w:val="20"/>
                <w:lang w:eastAsia="ru-RU"/>
              </w:rPr>
            </w:pPr>
          </w:p>
        </w:tc>
        <w:tc>
          <w:tcPr>
            <w:tcW w:w="1135" w:type="dxa"/>
            <w:tcBorders>
              <w:top w:val="nil"/>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Диаметр, мм</w:t>
            </w:r>
          </w:p>
        </w:tc>
        <w:tc>
          <w:tcPr>
            <w:tcW w:w="851" w:type="dxa"/>
            <w:tcBorders>
              <w:top w:val="nil"/>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Длина, м</w:t>
            </w:r>
          </w:p>
        </w:tc>
        <w:tc>
          <w:tcPr>
            <w:tcW w:w="1133" w:type="dxa"/>
            <w:tcBorders>
              <w:top w:val="nil"/>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Диаметр, мм</w:t>
            </w:r>
          </w:p>
        </w:tc>
        <w:tc>
          <w:tcPr>
            <w:tcW w:w="1057" w:type="dxa"/>
            <w:tcBorders>
              <w:top w:val="nil"/>
              <w:left w:val="nil"/>
              <w:bottom w:val="single" w:sz="4" w:space="0" w:color="auto"/>
              <w:right w:val="single" w:sz="4" w:space="0" w:color="auto"/>
            </w:tcBorders>
            <w:shd w:val="clear" w:color="auto" w:fill="auto"/>
            <w:vAlign w:val="center"/>
            <w:hideMark/>
          </w:tcPr>
          <w:p w:rsidR="00553BD3" w:rsidRPr="00E3336B" w:rsidRDefault="00553BD3" w:rsidP="00E3336B">
            <w:pPr>
              <w:pStyle w:val="aa"/>
              <w:spacing w:after="0"/>
              <w:ind w:left="-4" w:hanging="4"/>
              <w:jc w:val="center"/>
              <w:rPr>
                <w:b/>
                <w:sz w:val="20"/>
                <w:szCs w:val="20"/>
                <w:lang w:eastAsia="ru-RU"/>
              </w:rPr>
            </w:pPr>
            <w:r w:rsidRPr="00E3336B">
              <w:rPr>
                <w:b/>
                <w:sz w:val="20"/>
                <w:szCs w:val="20"/>
                <w:lang w:eastAsia="ru-RU"/>
              </w:rPr>
              <w:t>Длина, м</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553BD3" w:rsidRPr="00E3336B" w:rsidRDefault="00553BD3" w:rsidP="00E3336B">
            <w:pPr>
              <w:pStyle w:val="aa"/>
              <w:spacing w:after="0"/>
              <w:jc w:val="center"/>
              <w:rPr>
                <w:b/>
                <w:sz w:val="20"/>
                <w:szCs w:val="20"/>
                <w:lang w:eastAsia="ru-RU"/>
              </w:rPr>
            </w:pPr>
          </w:p>
        </w:tc>
      </w:tr>
      <w:tr w:rsidR="007E7B73" w:rsidRPr="00E3336B" w:rsidTr="007E7B73">
        <w:trPr>
          <w:cantSplit/>
          <w:trHeight w:val="20"/>
        </w:trPr>
        <w:tc>
          <w:tcPr>
            <w:tcW w:w="1074" w:type="dxa"/>
            <w:tcBorders>
              <w:top w:val="single" w:sz="4" w:space="0" w:color="auto"/>
              <w:left w:val="single" w:sz="4" w:space="0" w:color="auto"/>
              <w:bottom w:val="single" w:sz="4" w:space="0" w:color="auto"/>
              <w:right w:val="single" w:sz="4" w:space="0" w:color="auto"/>
            </w:tcBorders>
            <w:vAlign w:val="center"/>
          </w:tcPr>
          <w:p w:rsidR="007E7B73" w:rsidRPr="00E3336B" w:rsidRDefault="007E7B73" w:rsidP="007E7B73">
            <w:pPr>
              <w:pStyle w:val="aa"/>
              <w:spacing w:after="0"/>
              <w:rPr>
                <w:b/>
                <w:sz w:val="20"/>
                <w:szCs w:val="20"/>
                <w:lang w:eastAsia="ru-RU"/>
              </w:rPr>
            </w:pPr>
            <w:r w:rsidRPr="007E7B73">
              <w:rPr>
                <w:sz w:val="20"/>
                <w:szCs w:val="20"/>
                <w:lang w:eastAsia="ru-RU"/>
              </w:rPr>
              <w:t>ТК-105</w:t>
            </w:r>
          </w:p>
        </w:tc>
        <w:tc>
          <w:tcPr>
            <w:tcW w:w="1735"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7E7B73">
            <w:pPr>
              <w:pStyle w:val="aa"/>
              <w:spacing w:after="0"/>
              <w:rPr>
                <w:sz w:val="20"/>
                <w:szCs w:val="20"/>
                <w:lang w:eastAsia="ru-RU"/>
              </w:rPr>
            </w:pPr>
            <w:r>
              <w:rPr>
                <w:sz w:val="20"/>
                <w:szCs w:val="20"/>
                <w:lang w:eastAsia="ru-RU"/>
              </w:rPr>
              <w:t>Г</w:t>
            </w:r>
            <w:r w:rsidRPr="007E7B73">
              <w:rPr>
                <w:sz w:val="20"/>
                <w:szCs w:val="20"/>
                <w:lang w:eastAsia="ru-RU"/>
              </w:rPr>
              <w:t>ипермаркет «Строительный БУМ»</w:t>
            </w:r>
          </w:p>
        </w:tc>
        <w:tc>
          <w:tcPr>
            <w:tcW w:w="735"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7E7B73">
            <w:pPr>
              <w:pStyle w:val="aa"/>
              <w:spacing w:after="0"/>
              <w:rPr>
                <w:sz w:val="20"/>
                <w:szCs w:val="20"/>
                <w:lang w:eastAsia="ru-RU"/>
              </w:rPr>
            </w:pPr>
            <w:r w:rsidRPr="007E7B73">
              <w:rPr>
                <w:sz w:val="20"/>
                <w:szCs w:val="20"/>
                <w:lang w:eastAsia="ru-RU"/>
              </w:rPr>
              <w:t>ТВ-1</w:t>
            </w:r>
          </w:p>
        </w:tc>
        <w:tc>
          <w:tcPr>
            <w:tcW w:w="1134"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7E7B73">
            <w:pPr>
              <w:pStyle w:val="aa"/>
              <w:spacing w:after="0"/>
              <w:rPr>
                <w:sz w:val="20"/>
                <w:szCs w:val="20"/>
                <w:lang w:eastAsia="ru-RU"/>
              </w:rPr>
            </w:pPr>
            <w:r w:rsidRPr="007E7B73">
              <w:rPr>
                <w:sz w:val="20"/>
                <w:szCs w:val="20"/>
                <w:lang w:eastAsia="ru-RU"/>
              </w:rPr>
              <w:t>0,709625</w:t>
            </w:r>
          </w:p>
        </w:tc>
        <w:tc>
          <w:tcPr>
            <w:tcW w:w="1135" w:type="dxa"/>
            <w:tcBorders>
              <w:top w:val="nil"/>
              <w:left w:val="nil"/>
              <w:bottom w:val="single" w:sz="4" w:space="0" w:color="auto"/>
              <w:right w:val="single" w:sz="4" w:space="0" w:color="auto"/>
            </w:tcBorders>
            <w:shd w:val="clear" w:color="auto" w:fill="auto"/>
            <w:vAlign w:val="center"/>
          </w:tcPr>
          <w:p w:rsidR="007E7B73" w:rsidRPr="007E7B73" w:rsidRDefault="007E7B73" w:rsidP="007E7B73">
            <w:pPr>
              <w:pStyle w:val="aa"/>
              <w:spacing w:after="0"/>
              <w:jc w:val="center"/>
              <w:rPr>
                <w:sz w:val="20"/>
                <w:szCs w:val="20"/>
                <w:lang w:eastAsia="ru-RU"/>
              </w:rPr>
            </w:pPr>
            <w:r>
              <w:rPr>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7E7B73" w:rsidRPr="007E7B73" w:rsidRDefault="007E7B73" w:rsidP="007E7B73">
            <w:pPr>
              <w:pStyle w:val="aa"/>
              <w:spacing w:after="0"/>
              <w:rPr>
                <w:sz w:val="20"/>
                <w:szCs w:val="20"/>
                <w:lang w:eastAsia="ru-RU"/>
              </w:rPr>
            </w:pPr>
            <w:r>
              <w:rPr>
                <w:sz w:val="20"/>
                <w:szCs w:val="20"/>
                <w:lang w:eastAsia="ru-RU"/>
              </w:rPr>
              <w:t>-</w:t>
            </w:r>
          </w:p>
        </w:tc>
        <w:tc>
          <w:tcPr>
            <w:tcW w:w="1133" w:type="dxa"/>
            <w:tcBorders>
              <w:top w:val="nil"/>
              <w:left w:val="nil"/>
              <w:bottom w:val="single" w:sz="4" w:space="0" w:color="auto"/>
              <w:right w:val="single" w:sz="4" w:space="0" w:color="auto"/>
            </w:tcBorders>
            <w:shd w:val="clear" w:color="auto" w:fill="auto"/>
            <w:vAlign w:val="center"/>
          </w:tcPr>
          <w:p w:rsidR="007E7B73" w:rsidRPr="007E7B73" w:rsidRDefault="007E7B73" w:rsidP="008F3937">
            <w:pPr>
              <w:pStyle w:val="aa"/>
              <w:spacing w:after="0"/>
              <w:jc w:val="center"/>
              <w:rPr>
                <w:sz w:val="20"/>
                <w:szCs w:val="20"/>
                <w:lang w:eastAsia="ru-RU"/>
              </w:rPr>
            </w:pPr>
            <w:r w:rsidRPr="007E7B73">
              <w:rPr>
                <w:sz w:val="20"/>
                <w:szCs w:val="20"/>
                <w:lang w:eastAsia="ru-RU"/>
              </w:rPr>
              <w:t>89</w:t>
            </w:r>
          </w:p>
        </w:tc>
        <w:tc>
          <w:tcPr>
            <w:tcW w:w="1057" w:type="dxa"/>
            <w:tcBorders>
              <w:top w:val="nil"/>
              <w:left w:val="nil"/>
              <w:bottom w:val="single" w:sz="4" w:space="0" w:color="auto"/>
              <w:right w:val="single" w:sz="4" w:space="0" w:color="auto"/>
            </w:tcBorders>
            <w:shd w:val="clear" w:color="auto" w:fill="auto"/>
            <w:vAlign w:val="center"/>
          </w:tcPr>
          <w:p w:rsidR="007E7B73" w:rsidRPr="007E7B73" w:rsidRDefault="007E7B73" w:rsidP="008F3937">
            <w:pPr>
              <w:pStyle w:val="aa"/>
              <w:spacing w:after="0"/>
              <w:rPr>
                <w:sz w:val="20"/>
                <w:szCs w:val="20"/>
                <w:lang w:eastAsia="ru-RU"/>
              </w:rPr>
            </w:pPr>
            <w:r>
              <w:rPr>
                <w:sz w:val="20"/>
                <w:szCs w:val="20"/>
                <w:lang w:eastAsia="ru-RU"/>
              </w:rPr>
              <w:t>283х2</w:t>
            </w:r>
          </w:p>
        </w:tc>
        <w:tc>
          <w:tcPr>
            <w:tcW w:w="1071"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E3336B">
            <w:pPr>
              <w:pStyle w:val="aa"/>
              <w:spacing w:after="0"/>
              <w:jc w:val="center"/>
              <w:rPr>
                <w:sz w:val="20"/>
                <w:szCs w:val="20"/>
                <w:lang w:eastAsia="ru-RU"/>
              </w:rPr>
            </w:pPr>
            <w:r>
              <w:rPr>
                <w:sz w:val="20"/>
                <w:szCs w:val="20"/>
                <w:lang w:eastAsia="ru-RU"/>
              </w:rPr>
              <w:t>2019</w:t>
            </w:r>
          </w:p>
        </w:tc>
      </w:tr>
      <w:tr w:rsidR="007E7B73" w:rsidRPr="00E3336B" w:rsidTr="007E7B73">
        <w:trPr>
          <w:cantSplit/>
          <w:trHeight w:val="20"/>
        </w:trPr>
        <w:tc>
          <w:tcPr>
            <w:tcW w:w="1074"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7E7B73">
            <w:pPr>
              <w:pStyle w:val="aa"/>
              <w:spacing w:after="0"/>
              <w:rPr>
                <w:sz w:val="20"/>
                <w:szCs w:val="20"/>
                <w:lang w:eastAsia="ru-RU"/>
              </w:rPr>
            </w:pPr>
            <w:r w:rsidRPr="007E7B73">
              <w:rPr>
                <w:sz w:val="20"/>
                <w:szCs w:val="20"/>
                <w:lang w:eastAsia="ru-RU"/>
              </w:rPr>
              <w:t>БСИ</w:t>
            </w:r>
          </w:p>
        </w:tc>
        <w:tc>
          <w:tcPr>
            <w:tcW w:w="1735" w:type="dxa"/>
            <w:tcBorders>
              <w:top w:val="single" w:sz="4" w:space="0" w:color="auto"/>
              <w:left w:val="single" w:sz="4" w:space="0" w:color="auto"/>
              <w:bottom w:val="single" w:sz="4" w:space="0" w:color="auto"/>
              <w:right w:val="single" w:sz="4" w:space="0" w:color="auto"/>
            </w:tcBorders>
            <w:vAlign w:val="center"/>
          </w:tcPr>
          <w:p w:rsidR="007E7B73" w:rsidRPr="00E3336B" w:rsidRDefault="007E7B73" w:rsidP="00E3336B">
            <w:pPr>
              <w:pStyle w:val="aa"/>
              <w:spacing w:after="0"/>
              <w:jc w:val="center"/>
              <w:rPr>
                <w:b/>
                <w:sz w:val="20"/>
                <w:szCs w:val="20"/>
                <w:lang w:eastAsia="ru-RU"/>
              </w:rPr>
            </w:pPr>
            <w:r>
              <w:rPr>
                <w:rFonts w:ascii="Arial" w:hAnsi="Arial" w:cs="Arial"/>
                <w:sz w:val="20"/>
                <w:szCs w:val="20"/>
              </w:rPr>
              <w:t>ООО «Камэнергомаш»</w:t>
            </w:r>
          </w:p>
        </w:tc>
        <w:tc>
          <w:tcPr>
            <w:tcW w:w="735"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7E7B73">
            <w:pPr>
              <w:pStyle w:val="aa"/>
              <w:spacing w:after="0"/>
              <w:rPr>
                <w:sz w:val="20"/>
                <w:szCs w:val="20"/>
                <w:lang w:eastAsia="ru-RU"/>
              </w:rPr>
            </w:pPr>
            <w:r w:rsidRPr="007E7B73">
              <w:rPr>
                <w:sz w:val="20"/>
                <w:szCs w:val="20"/>
                <w:lang w:eastAsia="ru-RU"/>
              </w:rPr>
              <w:t>БСИ</w:t>
            </w:r>
          </w:p>
        </w:tc>
        <w:tc>
          <w:tcPr>
            <w:tcW w:w="1134"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E3336B">
            <w:pPr>
              <w:pStyle w:val="aa"/>
              <w:spacing w:after="0"/>
              <w:jc w:val="center"/>
              <w:rPr>
                <w:sz w:val="20"/>
                <w:szCs w:val="20"/>
                <w:lang w:eastAsia="ru-RU"/>
              </w:rPr>
            </w:pPr>
            <w:r w:rsidRPr="007E7B73">
              <w:rPr>
                <w:sz w:val="20"/>
                <w:szCs w:val="20"/>
                <w:lang w:eastAsia="ru-RU"/>
              </w:rPr>
              <w:t>5,284609</w:t>
            </w:r>
          </w:p>
        </w:tc>
        <w:tc>
          <w:tcPr>
            <w:tcW w:w="1135" w:type="dxa"/>
            <w:tcBorders>
              <w:top w:val="nil"/>
              <w:left w:val="nil"/>
              <w:bottom w:val="single" w:sz="4" w:space="0" w:color="auto"/>
              <w:right w:val="single" w:sz="4" w:space="0" w:color="auto"/>
            </w:tcBorders>
            <w:shd w:val="clear" w:color="auto" w:fill="auto"/>
            <w:vAlign w:val="center"/>
          </w:tcPr>
          <w:p w:rsidR="007E7B73" w:rsidRPr="007E7B73" w:rsidRDefault="007E7B73" w:rsidP="007E7B73">
            <w:pPr>
              <w:pStyle w:val="aa"/>
              <w:spacing w:after="0"/>
              <w:jc w:val="center"/>
              <w:rPr>
                <w:sz w:val="20"/>
                <w:szCs w:val="20"/>
                <w:lang w:eastAsia="ru-RU"/>
              </w:rPr>
            </w:pPr>
            <w:r>
              <w:rPr>
                <w:sz w:val="20"/>
                <w:szCs w:val="20"/>
                <w:lang w:eastAsia="ru-RU"/>
              </w:rPr>
              <w:t>219</w:t>
            </w:r>
          </w:p>
        </w:tc>
        <w:tc>
          <w:tcPr>
            <w:tcW w:w="851" w:type="dxa"/>
            <w:tcBorders>
              <w:top w:val="nil"/>
              <w:left w:val="nil"/>
              <w:bottom w:val="single" w:sz="4" w:space="0" w:color="auto"/>
              <w:right w:val="single" w:sz="4" w:space="0" w:color="auto"/>
            </w:tcBorders>
            <w:shd w:val="clear" w:color="auto" w:fill="auto"/>
            <w:vAlign w:val="center"/>
          </w:tcPr>
          <w:p w:rsidR="007E7B73" w:rsidRPr="007E7B73" w:rsidRDefault="007E7B73" w:rsidP="007E7B73">
            <w:pPr>
              <w:pStyle w:val="aa"/>
              <w:spacing w:after="0"/>
              <w:jc w:val="center"/>
              <w:rPr>
                <w:sz w:val="20"/>
                <w:szCs w:val="20"/>
                <w:lang w:eastAsia="ru-RU"/>
              </w:rPr>
            </w:pPr>
            <w:r>
              <w:rPr>
                <w:sz w:val="20"/>
                <w:szCs w:val="20"/>
                <w:lang w:eastAsia="ru-RU"/>
              </w:rPr>
              <w:t>2х267</w:t>
            </w:r>
          </w:p>
        </w:tc>
        <w:tc>
          <w:tcPr>
            <w:tcW w:w="1133" w:type="dxa"/>
            <w:tcBorders>
              <w:top w:val="nil"/>
              <w:left w:val="nil"/>
              <w:bottom w:val="single" w:sz="4" w:space="0" w:color="auto"/>
              <w:right w:val="single" w:sz="4" w:space="0" w:color="auto"/>
            </w:tcBorders>
            <w:shd w:val="clear" w:color="auto" w:fill="auto"/>
            <w:vAlign w:val="center"/>
          </w:tcPr>
          <w:p w:rsidR="007E7B73" w:rsidRPr="007E7B73" w:rsidRDefault="007E7B73" w:rsidP="008F3937">
            <w:pPr>
              <w:pStyle w:val="aa"/>
              <w:spacing w:after="0"/>
              <w:ind w:left="-4" w:hanging="4"/>
              <w:jc w:val="center"/>
              <w:rPr>
                <w:sz w:val="20"/>
                <w:szCs w:val="20"/>
                <w:lang w:eastAsia="ru-RU"/>
              </w:rPr>
            </w:pPr>
            <w:r>
              <w:rPr>
                <w:sz w:val="20"/>
                <w:szCs w:val="20"/>
                <w:lang w:eastAsia="ru-RU"/>
              </w:rPr>
              <w:t>-</w:t>
            </w:r>
          </w:p>
        </w:tc>
        <w:tc>
          <w:tcPr>
            <w:tcW w:w="1057" w:type="dxa"/>
            <w:tcBorders>
              <w:top w:val="nil"/>
              <w:left w:val="nil"/>
              <w:bottom w:val="single" w:sz="4" w:space="0" w:color="auto"/>
              <w:right w:val="single" w:sz="4" w:space="0" w:color="auto"/>
            </w:tcBorders>
            <w:shd w:val="clear" w:color="auto" w:fill="auto"/>
            <w:vAlign w:val="center"/>
          </w:tcPr>
          <w:p w:rsidR="007E7B73" w:rsidRPr="007E7B73" w:rsidRDefault="007E7B73" w:rsidP="008F3937">
            <w:pPr>
              <w:pStyle w:val="aa"/>
              <w:spacing w:after="0"/>
              <w:ind w:left="-4" w:hanging="4"/>
              <w:jc w:val="center"/>
              <w:rPr>
                <w:sz w:val="20"/>
                <w:szCs w:val="20"/>
                <w:lang w:eastAsia="ru-RU"/>
              </w:rPr>
            </w:pPr>
            <w:r>
              <w:rPr>
                <w:sz w:val="20"/>
                <w:szCs w:val="20"/>
                <w:lang w:eastAsia="ru-RU"/>
              </w:rPr>
              <w:t>-</w:t>
            </w:r>
          </w:p>
        </w:tc>
        <w:tc>
          <w:tcPr>
            <w:tcW w:w="1071" w:type="dxa"/>
            <w:tcBorders>
              <w:top w:val="single" w:sz="4" w:space="0" w:color="auto"/>
              <w:left w:val="single" w:sz="4" w:space="0" w:color="auto"/>
              <w:bottom w:val="single" w:sz="4" w:space="0" w:color="auto"/>
              <w:right w:val="single" w:sz="4" w:space="0" w:color="auto"/>
            </w:tcBorders>
            <w:vAlign w:val="center"/>
          </w:tcPr>
          <w:p w:rsidR="007E7B73" w:rsidRPr="007E7B73" w:rsidRDefault="007E7B73" w:rsidP="008F3937">
            <w:pPr>
              <w:pStyle w:val="aa"/>
              <w:spacing w:after="0"/>
              <w:jc w:val="center"/>
              <w:rPr>
                <w:sz w:val="20"/>
                <w:szCs w:val="20"/>
                <w:lang w:eastAsia="ru-RU"/>
              </w:rPr>
            </w:pPr>
            <w:r>
              <w:rPr>
                <w:sz w:val="20"/>
                <w:szCs w:val="20"/>
                <w:lang w:eastAsia="ru-RU"/>
              </w:rPr>
              <w:t>2019</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35А</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1,32</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 </w:t>
            </w:r>
            <w:r w:rsidR="007E7B73">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 </w:t>
            </w:r>
            <w:r w:rsidR="007E7B73">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400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201</w:t>
            </w:r>
            <w:r w:rsidR="007E7B73">
              <w:rPr>
                <w:sz w:val="20"/>
                <w:szCs w:val="20"/>
                <w:lang w:eastAsia="ru-RU"/>
              </w:rPr>
              <w:t>9</w:t>
            </w:r>
            <w:r w:rsidRPr="00E3336B">
              <w:rPr>
                <w:sz w:val="20"/>
                <w:szCs w:val="20"/>
                <w:lang w:eastAsia="ru-RU"/>
              </w:rPr>
              <w:t>-20</w:t>
            </w:r>
            <w:r w:rsidR="007E7B73">
              <w:rPr>
                <w:sz w:val="20"/>
                <w:szCs w:val="20"/>
                <w:lang w:eastAsia="ru-RU"/>
              </w:rPr>
              <w:t>20</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34 мкр.</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12,53</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3800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201</w:t>
            </w:r>
            <w:r w:rsidR="007E7B73">
              <w:rPr>
                <w:sz w:val="20"/>
                <w:szCs w:val="20"/>
                <w:lang w:eastAsia="ru-RU"/>
              </w:rPr>
              <w:t>9</w:t>
            </w:r>
            <w:r w:rsidRPr="00E3336B">
              <w:rPr>
                <w:sz w:val="20"/>
                <w:szCs w:val="20"/>
                <w:lang w:eastAsia="ru-RU"/>
              </w:rPr>
              <w:t>-202</w:t>
            </w:r>
            <w:r w:rsidR="007E7B73">
              <w:rPr>
                <w:sz w:val="20"/>
                <w:szCs w:val="20"/>
                <w:lang w:eastAsia="ru-RU"/>
              </w:rPr>
              <w:t>6</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г. Нижнекамск, ул. Студенческая</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0,66</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w:t>
            </w:r>
            <w:r w:rsidR="007E7B73">
              <w:rPr>
                <w:sz w:val="20"/>
                <w:szCs w:val="20"/>
                <w:lang w:eastAsia="ru-RU"/>
              </w:rPr>
              <w:t>20</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lastRenderedPageBreak/>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г. Нижнекамск, ул. Сююмбике, д. 64Б</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0,66</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1</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г. Нижнекамск, пр. Вахитова, д. 23</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ТВ2</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0,66</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w:t>
            </w:r>
            <w:r w:rsidR="007E7B73">
              <w:rPr>
                <w:sz w:val="20"/>
                <w:szCs w:val="20"/>
                <w:lang w:eastAsia="ru-RU"/>
              </w:rPr>
              <w:t>19</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49</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8,73</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2650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201</w:t>
            </w:r>
            <w:r w:rsidR="007E7B73">
              <w:rPr>
                <w:sz w:val="20"/>
                <w:szCs w:val="20"/>
                <w:lang w:eastAsia="ru-RU"/>
              </w:rPr>
              <w:t>9</w:t>
            </w:r>
            <w:r w:rsidRPr="00E3336B">
              <w:rPr>
                <w:sz w:val="20"/>
                <w:szCs w:val="20"/>
                <w:lang w:eastAsia="ru-RU"/>
              </w:rPr>
              <w:t>-202</w:t>
            </w:r>
            <w:r w:rsidR="007E7B73">
              <w:rPr>
                <w:sz w:val="20"/>
                <w:szCs w:val="20"/>
                <w:lang w:eastAsia="ru-RU"/>
              </w:rPr>
              <w:t>1</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УТ-13</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33</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10,77</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425</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3250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201</w:t>
            </w:r>
            <w:r w:rsidR="007E7B73">
              <w:rPr>
                <w:sz w:val="20"/>
                <w:szCs w:val="20"/>
                <w:lang w:eastAsia="ru-RU"/>
              </w:rPr>
              <w:t>9</w:t>
            </w:r>
            <w:r w:rsidRPr="00E3336B">
              <w:rPr>
                <w:sz w:val="20"/>
                <w:szCs w:val="20"/>
                <w:lang w:eastAsia="ru-RU"/>
              </w:rPr>
              <w:t>-202</w:t>
            </w:r>
            <w:r w:rsidR="007E7B73">
              <w:rPr>
                <w:sz w:val="20"/>
                <w:szCs w:val="20"/>
                <w:lang w:eastAsia="ru-RU"/>
              </w:rPr>
              <w:t>4</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УТ-4</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48, 50</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9,57</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730</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2900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4</w:t>
            </w:r>
            <w:r w:rsidRPr="00E3336B">
              <w:rPr>
                <w:sz w:val="20"/>
                <w:szCs w:val="20"/>
                <w:lang w:eastAsia="ru-RU"/>
              </w:rPr>
              <w:t>-20</w:t>
            </w:r>
            <w:r w:rsidR="007E7B73">
              <w:rPr>
                <w:sz w:val="20"/>
                <w:szCs w:val="20"/>
                <w:lang w:eastAsia="ru-RU"/>
              </w:rPr>
              <w:t>30</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33</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32</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6,28</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270</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1900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5</w:t>
            </w:r>
            <w:r w:rsidRPr="00E3336B">
              <w:rPr>
                <w:sz w:val="20"/>
                <w:szCs w:val="20"/>
                <w:lang w:eastAsia="ru-RU"/>
              </w:rPr>
              <w:t>-202</w:t>
            </w:r>
            <w:r w:rsidR="007E7B73">
              <w:rPr>
                <w:sz w:val="20"/>
                <w:szCs w:val="20"/>
                <w:lang w:eastAsia="ru-RU"/>
              </w:rPr>
              <w:t>9</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УТ-13</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51, 53</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ТВ1</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10,89</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3300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5</w:t>
            </w:r>
            <w:r w:rsidRPr="00E3336B">
              <w:rPr>
                <w:sz w:val="20"/>
                <w:szCs w:val="20"/>
                <w:lang w:eastAsia="ru-RU"/>
              </w:rPr>
              <w:t>-203</w:t>
            </w:r>
            <w:r w:rsidR="007E7B73">
              <w:rPr>
                <w:sz w:val="20"/>
                <w:szCs w:val="20"/>
                <w:lang w:eastAsia="ru-RU"/>
              </w:rPr>
              <w:t>1</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УТ-5 (К4)</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60</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15,55</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730</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4700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8</w:t>
            </w:r>
            <w:r w:rsidRPr="00E3336B">
              <w:rPr>
                <w:sz w:val="20"/>
                <w:szCs w:val="20"/>
                <w:lang w:eastAsia="ru-RU"/>
              </w:rPr>
              <w:t>-203</w:t>
            </w:r>
            <w:r w:rsidR="007E7B73">
              <w:rPr>
                <w:sz w:val="20"/>
                <w:szCs w:val="20"/>
                <w:lang w:eastAsia="ru-RU"/>
              </w:rPr>
              <w:t>5</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УТ-8</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мкр 29</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20,70</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235</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6250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w:t>
            </w:r>
            <w:r w:rsidR="007E7B73">
              <w:rPr>
                <w:sz w:val="20"/>
                <w:szCs w:val="20"/>
                <w:lang w:eastAsia="ru-RU"/>
              </w:rPr>
              <w:t>30</w:t>
            </w:r>
            <w:r w:rsidRPr="00E3336B">
              <w:rPr>
                <w:sz w:val="20"/>
                <w:szCs w:val="20"/>
                <w:lang w:eastAsia="ru-RU"/>
              </w:rPr>
              <w:t>-203</w:t>
            </w:r>
            <w:r w:rsidR="007E7B73">
              <w:rPr>
                <w:sz w:val="20"/>
                <w:szCs w:val="20"/>
                <w:lang w:eastAsia="ru-RU"/>
              </w:rPr>
              <w:t>5</w:t>
            </w:r>
          </w:p>
        </w:tc>
      </w:tr>
      <w:tr w:rsidR="004F6316" w:rsidRPr="00E3336B" w:rsidTr="007E7B73">
        <w:trPr>
          <w:cantSplit/>
          <w:trHeight w:val="2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УТ-89</w:t>
            </w:r>
          </w:p>
        </w:tc>
        <w:tc>
          <w:tcPr>
            <w:tcW w:w="1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Проспект Шинников</w:t>
            </w:r>
          </w:p>
        </w:tc>
        <w:tc>
          <w:tcPr>
            <w:tcW w:w="735" w:type="dxa"/>
            <w:tcBorders>
              <w:top w:val="nil"/>
              <w:left w:val="nil"/>
              <w:bottom w:val="single" w:sz="4" w:space="0" w:color="auto"/>
              <w:right w:val="single" w:sz="4" w:space="0" w:color="auto"/>
            </w:tcBorders>
            <w:shd w:val="clear" w:color="000000" w:fill="FFFFFF"/>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ТВ3</w:t>
            </w:r>
          </w:p>
        </w:tc>
        <w:tc>
          <w:tcPr>
            <w:tcW w:w="1134"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553BD3">
            <w:pPr>
              <w:pStyle w:val="aa"/>
              <w:spacing w:after="0"/>
              <w:rPr>
                <w:sz w:val="20"/>
                <w:szCs w:val="20"/>
                <w:lang w:eastAsia="ru-RU"/>
              </w:rPr>
            </w:pPr>
            <w:r w:rsidRPr="00E3336B">
              <w:rPr>
                <w:sz w:val="20"/>
                <w:szCs w:val="20"/>
                <w:lang w:eastAsia="ru-RU"/>
              </w:rPr>
              <w:t>13,76</w:t>
            </w:r>
          </w:p>
        </w:tc>
        <w:tc>
          <w:tcPr>
            <w:tcW w:w="1135"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700</w:t>
            </w:r>
          </w:p>
        </w:tc>
        <w:tc>
          <w:tcPr>
            <w:tcW w:w="85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1500</w:t>
            </w:r>
          </w:p>
        </w:tc>
        <w:tc>
          <w:tcPr>
            <w:tcW w:w="1133"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100</w:t>
            </w:r>
          </w:p>
        </w:tc>
        <w:tc>
          <w:tcPr>
            <w:tcW w:w="1057"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4150</w:t>
            </w:r>
          </w:p>
        </w:tc>
        <w:tc>
          <w:tcPr>
            <w:tcW w:w="1071" w:type="dxa"/>
            <w:tcBorders>
              <w:top w:val="nil"/>
              <w:left w:val="nil"/>
              <w:bottom w:val="single" w:sz="4" w:space="0" w:color="auto"/>
              <w:right w:val="single" w:sz="4" w:space="0" w:color="auto"/>
            </w:tcBorders>
            <w:shd w:val="clear" w:color="auto" w:fill="auto"/>
            <w:noWrap/>
            <w:vAlign w:val="center"/>
            <w:hideMark/>
          </w:tcPr>
          <w:p w:rsidR="00553BD3" w:rsidRPr="00E3336B" w:rsidRDefault="00553BD3" w:rsidP="007E7B73">
            <w:pPr>
              <w:pStyle w:val="aa"/>
              <w:spacing w:after="0"/>
              <w:jc w:val="center"/>
              <w:rPr>
                <w:sz w:val="20"/>
                <w:szCs w:val="20"/>
                <w:lang w:eastAsia="ru-RU"/>
              </w:rPr>
            </w:pPr>
            <w:r w:rsidRPr="00E3336B">
              <w:rPr>
                <w:sz w:val="20"/>
                <w:szCs w:val="20"/>
                <w:lang w:eastAsia="ru-RU"/>
              </w:rPr>
              <w:t>202</w:t>
            </w:r>
            <w:r w:rsidR="007E7B73">
              <w:rPr>
                <w:sz w:val="20"/>
                <w:szCs w:val="20"/>
                <w:lang w:eastAsia="ru-RU"/>
              </w:rPr>
              <w:t>2</w:t>
            </w:r>
            <w:r w:rsidRPr="00E3336B">
              <w:rPr>
                <w:sz w:val="20"/>
                <w:szCs w:val="20"/>
                <w:lang w:eastAsia="ru-RU"/>
              </w:rPr>
              <w:t>-202</w:t>
            </w:r>
            <w:r w:rsidR="007E7B73">
              <w:rPr>
                <w:sz w:val="20"/>
                <w:szCs w:val="20"/>
                <w:lang w:eastAsia="ru-RU"/>
              </w:rPr>
              <w:t>7</w:t>
            </w:r>
          </w:p>
        </w:tc>
      </w:tr>
    </w:tbl>
    <w:p w:rsidR="00553BD3" w:rsidRPr="00553BD3" w:rsidRDefault="00553BD3" w:rsidP="00553BD3"/>
    <w:p w:rsidR="004D10B9" w:rsidRPr="0019396B" w:rsidRDefault="004D10B9" w:rsidP="00E3336B">
      <w:pPr>
        <w:pStyle w:val="1"/>
      </w:pPr>
      <w:bookmarkStart w:id="16" w:name="_Toc496685933"/>
      <w:bookmarkStart w:id="17" w:name="_Toc507493987"/>
      <w:bookmarkStart w:id="18" w:name="_Toc3142866"/>
      <w:r w:rsidRPr="0019396B">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6"/>
      <w:bookmarkEnd w:id="17"/>
      <w:bookmarkEnd w:id="18"/>
    </w:p>
    <w:p w:rsidR="004D10B9" w:rsidRDefault="00291BF5" w:rsidP="00C47056">
      <w:pPr>
        <w:spacing w:before="240"/>
      </w:pPr>
      <w:r w:rsidRPr="0019396B">
        <w:t xml:space="preserve">График </w:t>
      </w:r>
      <w:r>
        <w:t>с</w:t>
      </w:r>
      <w:r w:rsidR="004D10B9" w:rsidRPr="0019396B">
        <w:t>троительств</w:t>
      </w:r>
      <w:r>
        <w:t>а</w:t>
      </w:r>
      <w:r w:rsidR="004D10B9" w:rsidRPr="0019396B">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w:t>
      </w:r>
      <w:r w:rsidR="00335FA9">
        <w:t xml:space="preserve">, а также обеспечивающих перераспределение существующих нагрузок представлен в </w:t>
      </w:r>
      <w:r>
        <w:fldChar w:fldCharType="begin"/>
      </w:r>
      <w:r>
        <w:instrText xml:space="preserve"> REF _Ref508472649 \h </w:instrText>
      </w:r>
      <w:r>
        <w:fldChar w:fldCharType="separate"/>
      </w:r>
      <w:r w:rsidR="007E7B73">
        <w:t xml:space="preserve">Табл. </w:t>
      </w:r>
      <w:r w:rsidR="007E7B73">
        <w:rPr>
          <w:noProof/>
        </w:rPr>
        <w:t>4</w:t>
      </w:r>
      <w:r w:rsidR="007E7B73">
        <w:t>.</w:t>
      </w:r>
      <w:r w:rsidR="007E7B73">
        <w:rPr>
          <w:noProof/>
        </w:rPr>
        <w:t>1</w:t>
      </w:r>
      <w:r>
        <w:fldChar w:fldCharType="end"/>
      </w:r>
      <w:r w:rsidR="004D10B9">
        <w:t>.</w:t>
      </w:r>
    </w:p>
    <w:p w:rsidR="00335FA9" w:rsidRDefault="00335FA9" w:rsidP="00486335">
      <w:pPr>
        <w:pStyle w:val="a6"/>
      </w:pPr>
      <w:bookmarkStart w:id="19" w:name="_Ref508472649"/>
      <w:bookmarkStart w:id="20" w:name="_Toc3142876"/>
      <w:r>
        <w:t xml:space="preserve">Табл. </w:t>
      </w:r>
      <w:fldSimple w:instr=" STYLEREF 1 \s ">
        <w:r w:rsidR="008F3937">
          <w:rPr>
            <w:noProof/>
          </w:rPr>
          <w:t>4</w:t>
        </w:r>
      </w:fldSimple>
      <w:r w:rsidR="008F3937">
        <w:t>.</w:t>
      </w:r>
      <w:fldSimple w:instr=" SEQ Табл. \* ARABIC \s 1 ">
        <w:r w:rsidR="008F3937">
          <w:rPr>
            <w:noProof/>
          </w:rPr>
          <w:t>1</w:t>
        </w:r>
      </w:fldSimple>
      <w:bookmarkEnd w:id="19"/>
      <w:r>
        <w:t xml:space="preserve"> </w:t>
      </w:r>
      <w:r w:rsidR="00291BF5">
        <w:t>Предложения по с</w:t>
      </w:r>
      <w:r w:rsidRPr="0019396B">
        <w:t>троительств</w:t>
      </w:r>
      <w:r w:rsidR="00291BF5">
        <w:t>у</w:t>
      </w:r>
      <w:r w:rsidRPr="0019396B">
        <w:t xml:space="preserve"> тепловых сетей для обеспечения </w:t>
      </w:r>
      <w:r>
        <w:t xml:space="preserve">перераспределения </w:t>
      </w:r>
      <w:r w:rsidRPr="0019396B">
        <w:t>тепловой нагрузки</w:t>
      </w:r>
      <w:bookmarkEnd w:id="20"/>
    </w:p>
    <w:tbl>
      <w:tblPr>
        <w:tblW w:w="10142" w:type="dxa"/>
        <w:tblInd w:w="-431" w:type="dxa"/>
        <w:tblLook w:val="04A0" w:firstRow="1" w:lastRow="0" w:firstColumn="1" w:lastColumn="0" w:noHBand="0" w:noVBand="1"/>
      </w:tblPr>
      <w:tblGrid>
        <w:gridCol w:w="1596"/>
        <w:gridCol w:w="993"/>
        <w:gridCol w:w="1932"/>
        <w:gridCol w:w="1237"/>
        <w:gridCol w:w="1207"/>
        <w:gridCol w:w="1181"/>
        <w:gridCol w:w="947"/>
        <w:gridCol w:w="1051"/>
      </w:tblGrid>
      <w:tr w:rsidR="00291BF5" w:rsidRPr="00291BF5" w:rsidTr="00687CFF">
        <w:trPr>
          <w:trHeight w:val="945"/>
        </w:trPr>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BF5" w:rsidRPr="00291BF5" w:rsidRDefault="00291BF5" w:rsidP="00291BF5">
            <w:pPr>
              <w:pStyle w:val="aa"/>
              <w:spacing w:after="0"/>
            </w:pPr>
            <w:r w:rsidRPr="00291BF5">
              <w:t>Начало участка</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291BF5" w:rsidRPr="00291BF5" w:rsidRDefault="00291BF5" w:rsidP="00291BF5">
            <w:pPr>
              <w:pStyle w:val="aa"/>
              <w:spacing w:after="0"/>
            </w:pPr>
            <w:r w:rsidRPr="00291BF5">
              <w:t>Конец участка</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Переключаемый район</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Источник</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Нагрузка, Гкал/час</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Диаметр, мм</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Длина, м</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291BF5" w:rsidRPr="00291BF5" w:rsidRDefault="00291BF5" w:rsidP="00291BF5">
            <w:pPr>
              <w:pStyle w:val="aa"/>
              <w:spacing w:after="0"/>
            </w:pPr>
            <w:r w:rsidRPr="00291BF5">
              <w:t>Год реали</w:t>
            </w:r>
            <w:r w:rsidR="00687CFF">
              <w:t>-</w:t>
            </w:r>
            <w:r w:rsidRPr="00291BF5">
              <w:t>зации</w:t>
            </w:r>
          </w:p>
        </w:tc>
      </w:tr>
      <w:tr w:rsidR="00291BF5" w:rsidRPr="00291BF5" w:rsidTr="00687CFF">
        <w:trPr>
          <w:trHeight w:val="900"/>
        </w:trPr>
        <w:tc>
          <w:tcPr>
            <w:tcW w:w="1606" w:type="dxa"/>
            <w:tcBorders>
              <w:top w:val="nil"/>
              <w:left w:val="single" w:sz="4" w:space="0" w:color="auto"/>
              <w:bottom w:val="single" w:sz="4" w:space="0" w:color="auto"/>
              <w:right w:val="single" w:sz="4" w:space="0" w:color="auto"/>
            </w:tcBorders>
            <w:shd w:val="clear" w:color="auto" w:fill="auto"/>
            <w:vAlign w:val="bottom"/>
            <w:hideMark/>
          </w:tcPr>
          <w:p w:rsidR="00291BF5" w:rsidRPr="00291BF5" w:rsidRDefault="00291BF5" w:rsidP="00291BF5">
            <w:pPr>
              <w:pStyle w:val="aa"/>
              <w:spacing w:after="0"/>
            </w:pPr>
            <w:r w:rsidRPr="00291BF5">
              <w:t>ТК-4 (ул. Корабельная)</w:t>
            </w:r>
          </w:p>
        </w:tc>
        <w:tc>
          <w:tcPr>
            <w:tcW w:w="998"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291BF5">
            <w:pPr>
              <w:pStyle w:val="aa"/>
              <w:spacing w:after="0"/>
            </w:pPr>
            <w:r w:rsidRPr="00291BF5">
              <w:t>УТ-1 (К1)</w:t>
            </w:r>
          </w:p>
        </w:tc>
        <w:tc>
          <w:tcPr>
            <w:tcW w:w="1943" w:type="dxa"/>
            <w:tcBorders>
              <w:top w:val="nil"/>
              <w:left w:val="nil"/>
              <w:bottom w:val="single" w:sz="4" w:space="0" w:color="auto"/>
              <w:right w:val="single" w:sz="4" w:space="0" w:color="auto"/>
            </w:tcBorders>
            <w:shd w:val="clear" w:color="auto" w:fill="auto"/>
            <w:vAlign w:val="bottom"/>
            <w:hideMark/>
          </w:tcPr>
          <w:p w:rsidR="00291BF5" w:rsidRPr="00291BF5" w:rsidRDefault="00291BF5" w:rsidP="00291BF5">
            <w:pPr>
              <w:pStyle w:val="aa"/>
              <w:spacing w:after="0"/>
            </w:pPr>
            <w:r w:rsidRPr="00291BF5">
              <w:t>Мкр №34, перспективные нагрузки</w:t>
            </w:r>
          </w:p>
        </w:tc>
        <w:tc>
          <w:tcPr>
            <w:tcW w:w="1244"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291BF5">
            <w:pPr>
              <w:pStyle w:val="aa"/>
              <w:spacing w:after="0"/>
            </w:pPr>
            <w:r w:rsidRPr="00291BF5">
              <w:t>ТВ-1</w:t>
            </w:r>
          </w:p>
        </w:tc>
        <w:tc>
          <w:tcPr>
            <w:tcW w:w="1156"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291BF5">
            <w:pPr>
              <w:pStyle w:val="aa"/>
              <w:spacing w:after="0"/>
            </w:pPr>
            <w:r w:rsidRPr="00291BF5">
              <w:t>8,83</w:t>
            </w:r>
          </w:p>
        </w:tc>
        <w:tc>
          <w:tcPr>
            <w:tcW w:w="1187"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291BF5">
            <w:pPr>
              <w:pStyle w:val="aa"/>
              <w:spacing w:after="0"/>
            </w:pPr>
            <w:r w:rsidRPr="00291BF5">
              <w:t>600</w:t>
            </w:r>
          </w:p>
        </w:tc>
        <w:tc>
          <w:tcPr>
            <w:tcW w:w="952"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291BF5">
            <w:pPr>
              <w:pStyle w:val="aa"/>
              <w:spacing w:after="0"/>
            </w:pPr>
            <w:r w:rsidRPr="00291BF5">
              <w:t>1000</w:t>
            </w:r>
          </w:p>
        </w:tc>
        <w:tc>
          <w:tcPr>
            <w:tcW w:w="1056" w:type="dxa"/>
            <w:tcBorders>
              <w:top w:val="nil"/>
              <w:left w:val="nil"/>
              <w:bottom w:val="single" w:sz="4" w:space="0" w:color="auto"/>
              <w:right w:val="single" w:sz="4" w:space="0" w:color="auto"/>
            </w:tcBorders>
            <w:shd w:val="clear" w:color="auto" w:fill="auto"/>
            <w:noWrap/>
            <w:vAlign w:val="bottom"/>
            <w:hideMark/>
          </w:tcPr>
          <w:p w:rsidR="00291BF5" w:rsidRPr="00291BF5" w:rsidRDefault="00291BF5" w:rsidP="007E7B73">
            <w:pPr>
              <w:pStyle w:val="aa"/>
              <w:spacing w:after="0"/>
            </w:pPr>
            <w:r w:rsidRPr="00291BF5">
              <w:t>20</w:t>
            </w:r>
            <w:r w:rsidR="007E7B73">
              <w:t>23</w:t>
            </w:r>
            <w:r w:rsidRPr="00291BF5">
              <w:t>-20</w:t>
            </w:r>
            <w:r w:rsidR="007E7B73">
              <w:t>24</w:t>
            </w:r>
          </w:p>
        </w:tc>
      </w:tr>
    </w:tbl>
    <w:p w:rsidR="004D10B9" w:rsidRDefault="004D10B9" w:rsidP="00C47056">
      <w:pPr>
        <w:spacing w:before="240"/>
      </w:pPr>
    </w:p>
    <w:p w:rsidR="004D10B9" w:rsidRDefault="0085474C" w:rsidP="007E7B73">
      <w:pPr>
        <w:pStyle w:val="1"/>
      </w:pPr>
      <w:bookmarkStart w:id="21" w:name="_Toc496685934"/>
      <w:bookmarkStart w:id="22" w:name="_Toc507493988"/>
      <w:bookmarkStart w:id="23" w:name="_Toc3142867"/>
      <w:r w:rsidRPr="0019396B">
        <w:lastRenderedPageBreak/>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1"/>
      <w:bookmarkEnd w:id="22"/>
      <w:bookmarkEnd w:id="23"/>
    </w:p>
    <w:p w:rsidR="0085474C" w:rsidRDefault="0085474C" w:rsidP="0085474C">
      <w:pPr>
        <w:spacing w:before="240"/>
      </w:pPr>
      <w:r w:rsidRPr="0019396B">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t xml:space="preserve"> не планируется.</w:t>
      </w:r>
    </w:p>
    <w:p w:rsidR="0085474C" w:rsidRDefault="0085474C" w:rsidP="0085474C">
      <w:pPr>
        <w:spacing w:before="240"/>
      </w:pPr>
    </w:p>
    <w:p w:rsidR="0085474C" w:rsidRDefault="0085474C" w:rsidP="007E7B73">
      <w:pPr>
        <w:pStyle w:val="1"/>
      </w:pPr>
      <w:bookmarkStart w:id="24" w:name="_Toc496685935"/>
      <w:bookmarkStart w:id="25" w:name="_Toc507493989"/>
      <w:bookmarkStart w:id="26" w:name="_Toc3142868"/>
      <w:r w:rsidRPr="0019396B">
        <w:t>Строительство тепловых сетей для обеспечения нормативной надежности теплоснабжения</w:t>
      </w:r>
      <w:bookmarkEnd w:id="24"/>
      <w:bookmarkEnd w:id="25"/>
      <w:bookmarkEnd w:id="26"/>
    </w:p>
    <w:p w:rsidR="0085474C" w:rsidRDefault="0085474C" w:rsidP="0085474C">
      <w:pPr>
        <w:spacing w:before="240"/>
      </w:pPr>
      <w:r w:rsidRPr="0019396B">
        <w:t xml:space="preserve">Строительство </w:t>
      </w:r>
      <w:r>
        <w:t xml:space="preserve">новых </w:t>
      </w:r>
      <w:r w:rsidRPr="0019396B">
        <w:t>тепловых сетей для обеспечения нормативной надежности теплоснабжения</w:t>
      </w:r>
      <w:r>
        <w:t xml:space="preserve"> не планируется. </w:t>
      </w:r>
    </w:p>
    <w:p w:rsidR="0085474C" w:rsidRDefault="0085474C" w:rsidP="0085474C">
      <w:pPr>
        <w:spacing w:before="240"/>
      </w:pPr>
    </w:p>
    <w:p w:rsidR="00FB5570" w:rsidRPr="0019396B" w:rsidRDefault="00FB5570" w:rsidP="007E7B73">
      <w:pPr>
        <w:pStyle w:val="1"/>
      </w:pPr>
      <w:bookmarkStart w:id="27" w:name="_Toc496685936"/>
      <w:bookmarkStart w:id="28" w:name="_Toc507493990"/>
      <w:bookmarkStart w:id="29" w:name="_Toc3142869"/>
      <w:r w:rsidRPr="0019396B">
        <w:t>Реконструкция тепловых сетей с увеличением диаметра трубопроводов для обеспечения перспективных приростов тепловой нагрузки</w:t>
      </w:r>
      <w:bookmarkEnd w:id="27"/>
      <w:bookmarkEnd w:id="28"/>
      <w:bookmarkEnd w:id="29"/>
    </w:p>
    <w:p w:rsidR="0085474C" w:rsidRDefault="00291BF5" w:rsidP="0085474C">
      <w:pPr>
        <w:spacing w:before="240"/>
      </w:pPr>
      <w:r>
        <w:t>График р</w:t>
      </w:r>
      <w:r w:rsidR="00FB5570" w:rsidRPr="0019396B">
        <w:t>еконструкция тепловых сетей с увеличением диаметра трубопроводов для обеспечения перспективных приростов тепловой нагрузки</w:t>
      </w:r>
      <w:r w:rsidR="00FB5570">
        <w:t xml:space="preserve"> </w:t>
      </w:r>
      <w:r>
        <w:t xml:space="preserve">приведен в </w:t>
      </w:r>
      <w:r w:rsidR="004F6316">
        <w:fldChar w:fldCharType="begin"/>
      </w:r>
      <w:r w:rsidR="004F6316">
        <w:instrText xml:space="preserve"> REF _Ref508473425 \h </w:instrText>
      </w:r>
      <w:r w:rsidR="004F6316">
        <w:fldChar w:fldCharType="separate"/>
      </w:r>
      <w:r w:rsidR="007E7B73">
        <w:t xml:space="preserve">Табл. </w:t>
      </w:r>
      <w:r w:rsidR="007E7B73">
        <w:rPr>
          <w:noProof/>
        </w:rPr>
        <w:t>7</w:t>
      </w:r>
      <w:r w:rsidR="007E7B73">
        <w:t>.</w:t>
      </w:r>
      <w:r w:rsidR="007E7B73">
        <w:rPr>
          <w:noProof/>
        </w:rPr>
        <w:t>1</w:t>
      </w:r>
      <w:r w:rsidR="004F6316">
        <w:fldChar w:fldCharType="end"/>
      </w:r>
      <w:r w:rsidR="00FB5570">
        <w:t>.</w:t>
      </w:r>
    </w:p>
    <w:p w:rsidR="00291BF5" w:rsidRDefault="00291BF5" w:rsidP="00486335">
      <w:pPr>
        <w:pStyle w:val="a6"/>
      </w:pPr>
      <w:bookmarkStart w:id="30" w:name="_Ref508473425"/>
      <w:bookmarkStart w:id="31" w:name="_Toc3142877"/>
      <w:r>
        <w:lastRenderedPageBreak/>
        <w:t xml:space="preserve">Табл. </w:t>
      </w:r>
      <w:fldSimple w:instr=" STYLEREF 1 \s ">
        <w:r w:rsidR="008F3937">
          <w:rPr>
            <w:noProof/>
          </w:rPr>
          <w:t>7</w:t>
        </w:r>
      </w:fldSimple>
      <w:r w:rsidR="008F3937">
        <w:t>.</w:t>
      </w:r>
      <w:fldSimple w:instr=" SEQ Табл. \* ARABIC \s 1 ">
        <w:r w:rsidR="008F3937">
          <w:rPr>
            <w:noProof/>
          </w:rPr>
          <w:t>1</w:t>
        </w:r>
      </w:fldSimple>
      <w:bookmarkEnd w:id="30"/>
      <w:r>
        <w:t xml:space="preserve"> Предложения по р</w:t>
      </w:r>
      <w:r w:rsidRPr="0019396B">
        <w:t>еконструкция тепловых сетей с увеличением диаметра трубопроводов для обеспечения перспективных приростов тепловой нагрузки</w:t>
      </w:r>
      <w:bookmarkEnd w:id="31"/>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653"/>
        <w:gridCol w:w="2045"/>
        <w:gridCol w:w="1821"/>
        <w:gridCol w:w="960"/>
        <w:gridCol w:w="1437"/>
      </w:tblGrid>
      <w:tr w:rsidR="00291BF5" w:rsidRPr="001A5ED1" w:rsidTr="00D9099D">
        <w:trPr>
          <w:cantSplit/>
          <w:trHeight w:val="1260"/>
          <w:tblHeader/>
        </w:trPr>
        <w:tc>
          <w:tcPr>
            <w:tcW w:w="1836" w:type="dxa"/>
            <w:shd w:val="clear" w:color="auto" w:fill="auto"/>
            <w:vAlign w:val="center"/>
            <w:hideMark/>
          </w:tcPr>
          <w:p w:rsidR="00291BF5" w:rsidRPr="001A5ED1" w:rsidRDefault="00291BF5" w:rsidP="00940A84">
            <w:pPr>
              <w:pStyle w:val="aa"/>
              <w:spacing w:after="0"/>
              <w:jc w:val="center"/>
              <w:rPr>
                <w:b/>
                <w:sz w:val="22"/>
              </w:rPr>
            </w:pPr>
            <w:r w:rsidRPr="001A5ED1">
              <w:rPr>
                <w:b/>
                <w:sz w:val="22"/>
              </w:rPr>
              <w:t>Начало участка</w:t>
            </w:r>
          </w:p>
        </w:tc>
        <w:tc>
          <w:tcPr>
            <w:tcW w:w="1653" w:type="dxa"/>
            <w:shd w:val="clear" w:color="auto" w:fill="auto"/>
            <w:vAlign w:val="center"/>
            <w:hideMark/>
          </w:tcPr>
          <w:p w:rsidR="00291BF5" w:rsidRPr="001A5ED1" w:rsidRDefault="00291BF5" w:rsidP="00940A84">
            <w:pPr>
              <w:pStyle w:val="aa"/>
              <w:spacing w:after="0"/>
              <w:jc w:val="center"/>
              <w:rPr>
                <w:b/>
                <w:sz w:val="22"/>
              </w:rPr>
            </w:pPr>
            <w:r w:rsidRPr="001A5ED1">
              <w:rPr>
                <w:b/>
                <w:sz w:val="22"/>
              </w:rPr>
              <w:t>Конец участка</w:t>
            </w:r>
          </w:p>
        </w:tc>
        <w:tc>
          <w:tcPr>
            <w:tcW w:w="2045" w:type="dxa"/>
            <w:shd w:val="clear" w:color="auto" w:fill="auto"/>
            <w:noWrap/>
            <w:vAlign w:val="center"/>
            <w:hideMark/>
          </w:tcPr>
          <w:p w:rsidR="00291BF5" w:rsidRPr="001A5ED1" w:rsidRDefault="00291BF5" w:rsidP="00940A84">
            <w:pPr>
              <w:pStyle w:val="aa"/>
              <w:spacing w:after="0"/>
              <w:jc w:val="center"/>
              <w:rPr>
                <w:b/>
                <w:sz w:val="22"/>
              </w:rPr>
            </w:pPr>
            <w:r w:rsidRPr="001A5ED1">
              <w:rPr>
                <w:b/>
                <w:sz w:val="22"/>
              </w:rPr>
              <w:t>Диаметр до реконструкции, мм</w:t>
            </w:r>
          </w:p>
        </w:tc>
        <w:tc>
          <w:tcPr>
            <w:tcW w:w="1821" w:type="dxa"/>
            <w:shd w:val="clear" w:color="auto" w:fill="auto"/>
            <w:noWrap/>
            <w:vAlign w:val="center"/>
            <w:hideMark/>
          </w:tcPr>
          <w:p w:rsidR="00291BF5" w:rsidRPr="001A5ED1" w:rsidRDefault="00291BF5" w:rsidP="00940A84">
            <w:pPr>
              <w:pStyle w:val="aa"/>
              <w:spacing w:after="0"/>
              <w:jc w:val="center"/>
              <w:rPr>
                <w:b/>
                <w:sz w:val="22"/>
              </w:rPr>
            </w:pPr>
            <w:r w:rsidRPr="001A5ED1">
              <w:rPr>
                <w:b/>
                <w:sz w:val="22"/>
              </w:rPr>
              <w:t>Диаметр после реконструкции, мм</w:t>
            </w:r>
          </w:p>
        </w:tc>
        <w:tc>
          <w:tcPr>
            <w:tcW w:w="960" w:type="dxa"/>
            <w:shd w:val="clear" w:color="auto" w:fill="auto"/>
            <w:noWrap/>
            <w:vAlign w:val="center"/>
            <w:hideMark/>
          </w:tcPr>
          <w:p w:rsidR="00291BF5" w:rsidRPr="001A5ED1" w:rsidRDefault="00291BF5" w:rsidP="00940A84">
            <w:pPr>
              <w:pStyle w:val="aa"/>
              <w:spacing w:after="0"/>
              <w:jc w:val="center"/>
              <w:rPr>
                <w:b/>
                <w:sz w:val="22"/>
              </w:rPr>
            </w:pPr>
            <w:r w:rsidRPr="001A5ED1">
              <w:rPr>
                <w:b/>
                <w:sz w:val="22"/>
              </w:rPr>
              <w:t>Длина, м</w:t>
            </w:r>
          </w:p>
        </w:tc>
        <w:tc>
          <w:tcPr>
            <w:tcW w:w="1437" w:type="dxa"/>
            <w:shd w:val="clear" w:color="auto" w:fill="auto"/>
            <w:noWrap/>
            <w:vAlign w:val="center"/>
            <w:hideMark/>
          </w:tcPr>
          <w:p w:rsidR="00291BF5" w:rsidRPr="001A5ED1" w:rsidRDefault="00291BF5" w:rsidP="00940A84">
            <w:pPr>
              <w:pStyle w:val="aa"/>
              <w:spacing w:after="0"/>
              <w:jc w:val="center"/>
              <w:rPr>
                <w:b/>
                <w:sz w:val="22"/>
              </w:rPr>
            </w:pPr>
            <w:r w:rsidRPr="001A5ED1">
              <w:rPr>
                <w:b/>
                <w:sz w:val="22"/>
              </w:rPr>
              <w:t>Год реализации</w:t>
            </w:r>
          </w:p>
        </w:tc>
      </w:tr>
      <w:tr w:rsidR="00291BF5" w:rsidRPr="001A5ED1" w:rsidTr="00D9099D">
        <w:trPr>
          <w:trHeight w:val="525"/>
        </w:trPr>
        <w:tc>
          <w:tcPr>
            <w:tcW w:w="1836" w:type="dxa"/>
            <w:shd w:val="clear" w:color="auto" w:fill="auto"/>
            <w:vAlign w:val="center"/>
            <w:hideMark/>
          </w:tcPr>
          <w:p w:rsidR="00291BF5" w:rsidRPr="001A5ED1" w:rsidRDefault="00291BF5" w:rsidP="00291BF5">
            <w:pPr>
              <w:pStyle w:val="aa"/>
              <w:spacing w:after="0"/>
              <w:rPr>
                <w:sz w:val="22"/>
              </w:rPr>
            </w:pPr>
            <w:r w:rsidRPr="001A5ED1">
              <w:rPr>
                <w:sz w:val="22"/>
              </w:rPr>
              <w:t>ТК-11 (ул. Корабельная)</w:t>
            </w:r>
          </w:p>
        </w:tc>
        <w:tc>
          <w:tcPr>
            <w:tcW w:w="1653" w:type="dxa"/>
            <w:shd w:val="clear" w:color="auto" w:fill="auto"/>
            <w:noWrap/>
            <w:vAlign w:val="center"/>
            <w:hideMark/>
          </w:tcPr>
          <w:p w:rsidR="00291BF5" w:rsidRPr="001A5ED1" w:rsidRDefault="00291BF5" w:rsidP="00291BF5">
            <w:pPr>
              <w:pStyle w:val="aa"/>
              <w:spacing w:after="0"/>
              <w:rPr>
                <w:sz w:val="22"/>
              </w:rPr>
            </w:pPr>
            <w:r w:rsidRPr="001A5ED1">
              <w:rPr>
                <w:sz w:val="22"/>
              </w:rPr>
              <w:t>ТК-15</w:t>
            </w:r>
          </w:p>
        </w:tc>
        <w:tc>
          <w:tcPr>
            <w:tcW w:w="2045" w:type="dxa"/>
            <w:shd w:val="clear" w:color="auto" w:fill="auto"/>
            <w:noWrap/>
            <w:vAlign w:val="center"/>
            <w:hideMark/>
          </w:tcPr>
          <w:p w:rsidR="00291BF5" w:rsidRPr="001A5ED1" w:rsidRDefault="00291BF5" w:rsidP="00291BF5">
            <w:pPr>
              <w:pStyle w:val="aa"/>
              <w:spacing w:after="0"/>
              <w:rPr>
                <w:sz w:val="22"/>
              </w:rPr>
            </w:pPr>
            <w:r w:rsidRPr="001A5ED1">
              <w:rPr>
                <w:sz w:val="22"/>
              </w:rPr>
              <w:t>400</w:t>
            </w:r>
          </w:p>
        </w:tc>
        <w:tc>
          <w:tcPr>
            <w:tcW w:w="1821" w:type="dxa"/>
            <w:shd w:val="clear" w:color="auto" w:fill="auto"/>
            <w:noWrap/>
            <w:vAlign w:val="center"/>
            <w:hideMark/>
          </w:tcPr>
          <w:p w:rsidR="00291BF5" w:rsidRPr="001A5ED1" w:rsidRDefault="00291BF5" w:rsidP="00291BF5">
            <w:pPr>
              <w:pStyle w:val="aa"/>
              <w:spacing w:after="0"/>
              <w:rPr>
                <w:sz w:val="22"/>
              </w:rPr>
            </w:pPr>
            <w:r w:rsidRPr="001A5ED1">
              <w:rPr>
                <w:sz w:val="22"/>
              </w:rPr>
              <w:t>600</w:t>
            </w:r>
          </w:p>
        </w:tc>
        <w:tc>
          <w:tcPr>
            <w:tcW w:w="960" w:type="dxa"/>
            <w:shd w:val="clear" w:color="auto" w:fill="auto"/>
            <w:noWrap/>
            <w:vAlign w:val="center"/>
            <w:hideMark/>
          </w:tcPr>
          <w:p w:rsidR="00291BF5" w:rsidRPr="001A5ED1" w:rsidRDefault="00291BF5" w:rsidP="00291BF5">
            <w:pPr>
              <w:pStyle w:val="aa"/>
              <w:spacing w:after="0"/>
              <w:rPr>
                <w:sz w:val="22"/>
              </w:rPr>
            </w:pPr>
            <w:r w:rsidRPr="001A5ED1">
              <w:rPr>
                <w:sz w:val="22"/>
              </w:rPr>
              <w:t>285</w:t>
            </w:r>
          </w:p>
        </w:tc>
        <w:tc>
          <w:tcPr>
            <w:tcW w:w="1437" w:type="dxa"/>
            <w:shd w:val="clear" w:color="auto" w:fill="auto"/>
            <w:noWrap/>
            <w:vAlign w:val="center"/>
            <w:hideMark/>
          </w:tcPr>
          <w:p w:rsidR="00291BF5" w:rsidRPr="001A5ED1" w:rsidRDefault="00291BF5" w:rsidP="007E7B73">
            <w:pPr>
              <w:pStyle w:val="aa"/>
              <w:spacing w:after="0"/>
              <w:rPr>
                <w:sz w:val="22"/>
              </w:rPr>
            </w:pPr>
            <w:r w:rsidRPr="001A5ED1">
              <w:rPr>
                <w:sz w:val="22"/>
              </w:rPr>
              <w:t>20</w:t>
            </w:r>
            <w:r w:rsidR="007E7B73" w:rsidRPr="001A5ED1">
              <w:rPr>
                <w:sz w:val="22"/>
              </w:rPr>
              <w:t>20</w:t>
            </w:r>
            <w:r w:rsidRPr="001A5ED1">
              <w:rPr>
                <w:sz w:val="22"/>
              </w:rPr>
              <w:t>-20</w:t>
            </w:r>
            <w:r w:rsidR="007E7B73" w:rsidRPr="001A5ED1">
              <w:rPr>
                <w:sz w:val="22"/>
              </w:rPr>
              <w:t>23</w:t>
            </w:r>
          </w:p>
        </w:tc>
      </w:tr>
      <w:tr w:rsidR="00291BF5" w:rsidRPr="001A5ED1" w:rsidTr="00D9099D">
        <w:trPr>
          <w:trHeight w:val="525"/>
        </w:trPr>
        <w:tc>
          <w:tcPr>
            <w:tcW w:w="1836" w:type="dxa"/>
            <w:shd w:val="clear" w:color="auto" w:fill="auto"/>
            <w:vAlign w:val="center"/>
            <w:hideMark/>
          </w:tcPr>
          <w:p w:rsidR="00291BF5" w:rsidRPr="001A5ED1" w:rsidRDefault="00291BF5" w:rsidP="00291BF5">
            <w:pPr>
              <w:pStyle w:val="aa"/>
              <w:spacing w:after="0"/>
              <w:rPr>
                <w:sz w:val="22"/>
              </w:rPr>
            </w:pPr>
            <w:r w:rsidRPr="001A5ED1">
              <w:rPr>
                <w:sz w:val="22"/>
              </w:rPr>
              <w:t>ТК-15 (ул. Корабельная)</w:t>
            </w:r>
          </w:p>
        </w:tc>
        <w:tc>
          <w:tcPr>
            <w:tcW w:w="1653" w:type="dxa"/>
            <w:shd w:val="clear" w:color="auto" w:fill="auto"/>
            <w:noWrap/>
            <w:vAlign w:val="center"/>
            <w:hideMark/>
          </w:tcPr>
          <w:p w:rsidR="00291BF5" w:rsidRPr="001A5ED1" w:rsidRDefault="00291BF5" w:rsidP="00291BF5">
            <w:pPr>
              <w:pStyle w:val="aa"/>
              <w:spacing w:after="0"/>
              <w:rPr>
                <w:sz w:val="22"/>
              </w:rPr>
            </w:pPr>
            <w:r w:rsidRPr="001A5ED1">
              <w:rPr>
                <w:sz w:val="22"/>
              </w:rPr>
              <w:t>ТК-2</w:t>
            </w:r>
          </w:p>
        </w:tc>
        <w:tc>
          <w:tcPr>
            <w:tcW w:w="2045" w:type="dxa"/>
            <w:shd w:val="clear" w:color="auto" w:fill="auto"/>
            <w:noWrap/>
            <w:vAlign w:val="center"/>
            <w:hideMark/>
          </w:tcPr>
          <w:p w:rsidR="00291BF5" w:rsidRPr="001A5ED1" w:rsidRDefault="00291BF5" w:rsidP="00291BF5">
            <w:pPr>
              <w:pStyle w:val="aa"/>
              <w:spacing w:after="0"/>
              <w:rPr>
                <w:sz w:val="22"/>
              </w:rPr>
            </w:pPr>
            <w:r w:rsidRPr="001A5ED1">
              <w:rPr>
                <w:sz w:val="22"/>
              </w:rPr>
              <w:t>400</w:t>
            </w:r>
          </w:p>
        </w:tc>
        <w:tc>
          <w:tcPr>
            <w:tcW w:w="1821" w:type="dxa"/>
            <w:shd w:val="clear" w:color="auto" w:fill="auto"/>
            <w:noWrap/>
            <w:vAlign w:val="center"/>
            <w:hideMark/>
          </w:tcPr>
          <w:p w:rsidR="00291BF5" w:rsidRPr="001A5ED1" w:rsidRDefault="00291BF5" w:rsidP="00291BF5">
            <w:pPr>
              <w:pStyle w:val="aa"/>
              <w:spacing w:after="0"/>
              <w:rPr>
                <w:sz w:val="22"/>
              </w:rPr>
            </w:pPr>
            <w:r w:rsidRPr="001A5ED1">
              <w:rPr>
                <w:sz w:val="22"/>
              </w:rPr>
              <w:t>600</w:t>
            </w:r>
          </w:p>
        </w:tc>
        <w:tc>
          <w:tcPr>
            <w:tcW w:w="960" w:type="dxa"/>
            <w:shd w:val="clear" w:color="auto" w:fill="auto"/>
            <w:noWrap/>
            <w:vAlign w:val="center"/>
            <w:hideMark/>
          </w:tcPr>
          <w:p w:rsidR="00291BF5" w:rsidRPr="001A5ED1" w:rsidRDefault="00291BF5" w:rsidP="00291BF5">
            <w:pPr>
              <w:pStyle w:val="aa"/>
              <w:spacing w:after="0"/>
              <w:rPr>
                <w:sz w:val="22"/>
              </w:rPr>
            </w:pPr>
            <w:r w:rsidRPr="001A5ED1">
              <w:rPr>
                <w:sz w:val="22"/>
              </w:rPr>
              <w:t>82,5</w:t>
            </w:r>
          </w:p>
        </w:tc>
        <w:tc>
          <w:tcPr>
            <w:tcW w:w="1437" w:type="dxa"/>
            <w:shd w:val="clear" w:color="auto" w:fill="auto"/>
            <w:noWrap/>
            <w:vAlign w:val="center"/>
            <w:hideMark/>
          </w:tcPr>
          <w:p w:rsidR="00291BF5" w:rsidRPr="001A5ED1" w:rsidRDefault="00291BF5" w:rsidP="007E7B73">
            <w:pPr>
              <w:pStyle w:val="aa"/>
              <w:spacing w:after="0"/>
              <w:rPr>
                <w:sz w:val="22"/>
              </w:rPr>
            </w:pPr>
            <w:r w:rsidRPr="001A5ED1">
              <w:rPr>
                <w:sz w:val="22"/>
              </w:rPr>
              <w:t>20</w:t>
            </w:r>
            <w:r w:rsidR="007E7B73" w:rsidRPr="001A5ED1">
              <w:rPr>
                <w:sz w:val="22"/>
              </w:rPr>
              <w:t>20</w:t>
            </w:r>
            <w:r w:rsidRPr="001A5ED1">
              <w:rPr>
                <w:sz w:val="22"/>
              </w:rPr>
              <w:t>-20</w:t>
            </w:r>
            <w:r w:rsidR="007E7B73" w:rsidRPr="001A5ED1">
              <w:rPr>
                <w:sz w:val="22"/>
              </w:rPr>
              <w:t>23</w:t>
            </w:r>
          </w:p>
        </w:tc>
      </w:tr>
      <w:tr w:rsidR="007E7B73" w:rsidRPr="001A5ED1" w:rsidTr="00D9099D">
        <w:trPr>
          <w:trHeight w:val="525"/>
        </w:trPr>
        <w:tc>
          <w:tcPr>
            <w:tcW w:w="1836" w:type="dxa"/>
            <w:shd w:val="clear" w:color="auto" w:fill="auto"/>
            <w:vAlign w:val="center"/>
            <w:hideMark/>
          </w:tcPr>
          <w:p w:rsidR="007E7B73" w:rsidRPr="001A5ED1" w:rsidRDefault="007E7B73" w:rsidP="00291BF5">
            <w:pPr>
              <w:pStyle w:val="aa"/>
              <w:spacing w:after="0"/>
              <w:rPr>
                <w:sz w:val="22"/>
              </w:rPr>
            </w:pPr>
            <w:r w:rsidRPr="001A5ED1">
              <w:rPr>
                <w:sz w:val="22"/>
              </w:rPr>
              <w:t>ТК-2 (ул. Корабельная)</w:t>
            </w:r>
          </w:p>
        </w:tc>
        <w:tc>
          <w:tcPr>
            <w:tcW w:w="1653" w:type="dxa"/>
            <w:shd w:val="clear" w:color="auto" w:fill="auto"/>
            <w:noWrap/>
            <w:vAlign w:val="center"/>
            <w:hideMark/>
          </w:tcPr>
          <w:p w:rsidR="007E7B73" w:rsidRPr="001A5ED1" w:rsidRDefault="007E7B73" w:rsidP="00291BF5">
            <w:pPr>
              <w:pStyle w:val="aa"/>
              <w:spacing w:after="0"/>
              <w:rPr>
                <w:sz w:val="22"/>
              </w:rPr>
            </w:pPr>
            <w:r w:rsidRPr="001A5ED1">
              <w:rPr>
                <w:sz w:val="22"/>
              </w:rPr>
              <w:t>ТК-4</w:t>
            </w:r>
          </w:p>
        </w:tc>
        <w:tc>
          <w:tcPr>
            <w:tcW w:w="2045" w:type="dxa"/>
            <w:shd w:val="clear" w:color="auto" w:fill="auto"/>
            <w:noWrap/>
            <w:vAlign w:val="center"/>
            <w:hideMark/>
          </w:tcPr>
          <w:p w:rsidR="007E7B73" w:rsidRPr="001A5ED1" w:rsidRDefault="007E7B73" w:rsidP="00291BF5">
            <w:pPr>
              <w:pStyle w:val="aa"/>
              <w:spacing w:after="0"/>
              <w:rPr>
                <w:sz w:val="22"/>
              </w:rPr>
            </w:pPr>
            <w:r w:rsidRPr="001A5ED1">
              <w:rPr>
                <w:sz w:val="22"/>
              </w:rPr>
              <w:t>250</w:t>
            </w:r>
          </w:p>
        </w:tc>
        <w:tc>
          <w:tcPr>
            <w:tcW w:w="1821" w:type="dxa"/>
            <w:shd w:val="clear" w:color="auto" w:fill="auto"/>
            <w:noWrap/>
            <w:vAlign w:val="center"/>
            <w:hideMark/>
          </w:tcPr>
          <w:p w:rsidR="007E7B73" w:rsidRPr="001A5ED1" w:rsidRDefault="007E7B73" w:rsidP="00291BF5">
            <w:pPr>
              <w:pStyle w:val="aa"/>
              <w:spacing w:after="0"/>
              <w:rPr>
                <w:sz w:val="22"/>
              </w:rPr>
            </w:pPr>
            <w:r w:rsidRPr="001A5ED1">
              <w:rPr>
                <w:sz w:val="22"/>
              </w:rPr>
              <w:t>600</w:t>
            </w:r>
          </w:p>
        </w:tc>
        <w:tc>
          <w:tcPr>
            <w:tcW w:w="960" w:type="dxa"/>
            <w:shd w:val="clear" w:color="auto" w:fill="auto"/>
            <w:noWrap/>
            <w:vAlign w:val="center"/>
            <w:hideMark/>
          </w:tcPr>
          <w:p w:rsidR="007E7B73" w:rsidRPr="001A5ED1" w:rsidRDefault="007E7B73" w:rsidP="00291BF5">
            <w:pPr>
              <w:pStyle w:val="aa"/>
              <w:spacing w:after="0"/>
              <w:rPr>
                <w:sz w:val="22"/>
              </w:rPr>
            </w:pPr>
            <w:r w:rsidRPr="001A5ED1">
              <w:rPr>
                <w:sz w:val="22"/>
              </w:rPr>
              <w:t>262</w:t>
            </w:r>
          </w:p>
        </w:tc>
        <w:tc>
          <w:tcPr>
            <w:tcW w:w="1437" w:type="dxa"/>
            <w:shd w:val="clear" w:color="auto" w:fill="auto"/>
            <w:noWrap/>
            <w:vAlign w:val="center"/>
            <w:hideMark/>
          </w:tcPr>
          <w:p w:rsidR="007E7B73" w:rsidRPr="001A5ED1" w:rsidRDefault="007E7B73" w:rsidP="008F3937">
            <w:pPr>
              <w:pStyle w:val="aa"/>
              <w:spacing w:after="0"/>
              <w:rPr>
                <w:sz w:val="22"/>
              </w:rPr>
            </w:pPr>
            <w:r w:rsidRPr="001A5ED1">
              <w:rPr>
                <w:sz w:val="22"/>
              </w:rPr>
              <w:t>2020-2023</w:t>
            </w:r>
          </w:p>
        </w:tc>
      </w:tr>
      <w:tr w:rsidR="007E7B73" w:rsidRPr="001A5ED1" w:rsidTr="00D9099D">
        <w:trPr>
          <w:trHeight w:val="525"/>
        </w:trPr>
        <w:tc>
          <w:tcPr>
            <w:tcW w:w="1836" w:type="dxa"/>
            <w:shd w:val="clear" w:color="auto" w:fill="auto"/>
            <w:vAlign w:val="center"/>
          </w:tcPr>
          <w:p w:rsidR="007E7B73" w:rsidRPr="001A5ED1" w:rsidRDefault="007E7B73" w:rsidP="00486335">
            <w:pPr>
              <w:pStyle w:val="aa"/>
              <w:spacing w:after="0"/>
              <w:rPr>
                <w:sz w:val="22"/>
              </w:rPr>
            </w:pPr>
            <w:r w:rsidRPr="001A5ED1">
              <w:rPr>
                <w:sz w:val="22"/>
              </w:rPr>
              <w:t>ТЭЦ ПТК-1*</w:t>
            </w:r>
          </w:p>
        </w:tc>
        <w:tc>
          <w:tcPr>
            <w:tcW w:w="1653" w:type="dxa"/>
            <w:shd w:val="clear" w:color="auto" w:fill="auto"/>
            <w:noWrap/>
            <w:vAlign w:val="center"/>
          </w:tcPr>
          <w:p w:rsidR="007E7B73" w:rsidRPr="001A5ED1" w:rsidRDefault="007E7B73" w:rsidP="00486335">
            <w:pPr>
              <w:pStyle w:val="aa"/>
              <w:spacing w:after="0"/>
              <w:rPr>
                <w:sz w:val="22"/>
              </w:rPr>
            </w:pPr>
            <w:r w:rsidRPr="001A5ED1">
              <w:rPr>
                <w:sz w:val="22"/>
              </w:rPr>
              <w:t>ПНС-1*</w:t>
            </w:r>
          </w:p>
        </w:tc>
        <w:tc>
          <w:tcPr>
            <w:tcW w:w="2045" w:type="dxa"/>
            <w:shd w:val="clear" w:color="auto" w:fill="auto"/>
            <w:noWrap/>
            <w:vAlign w:val="center"/>
          </w:tcPr>
          <w:p w:rsidR="007E7B73" w:rsidRPr="001A5ED1" w:rsidRDefault="007E7B73" w:rsidP="00486335">
            <w:pPr>
              <w:pStyle w:val="aa"/>
              <w:spacing w:after="0"/>
              <w:rPr>
                <w:sz w:val="22"/>
              </w:rPr>
            </w:pPr>
            <w:r w:rsidRPr="001A5ED1">
              <w:rPr>
                <w:sz w:val="22"/>
              </w:rPr>
              <w:t>800/700*</w:t>
            </w:r>
          </w:p>
        </w:tc>
        <w:tc>
          <w:tcPr>
            <w:tcW w:w="1821" w:type="dxa"/>
            <w:shd w:val="clear" w:color="auto" w:fill="auto"/>
            <w:noWrap/>
            <w:vAlign w:val="center"/>
          </w:tcPr>
          <w:p w:rsidR="007E7B73" w:rsidRPr="001A5ED1" w:rsidRDefault="007E7B73" w:rsidP="00486335">
            <w:pPr>
              <w:pStyle w:val="aa"/>
              <w:spacing w:after="0"/>
              <w:rPr>
                <w:sz w:val="22"/>
              </w:rPr>
            </w:pPr>
            <w:r w:rsidRPr="001A5ED1">
              <w:rPr>
                <w:sz w:val="22"/>
              </w:rPr>
              <w:t>800/800*</w:t>
            </w:r>
          </w:p>
        </w:tc>
        <w:tc>
          <w:tcPr>
            <w:tcW w:w="960" w:type="dxa"/>
            <w:shd w:val="clear" w:color="auto" w:fill="auto"/>
            <w:noWrap/>
            <w:vAlign w:val="center"/>
          </w:tcPr>
          <w:p w:rsidR="007E7B73" w:rsidRPr="001A5ED1" w:rsidRDefault="007E7B73" w:rsidP="00486335">
            <w:pPr>
              <w:pStyle w:val="aa"/>
              <w:spacing w:after="0"/>
              <w:rPr>
                <w:sz w:val="22"/>
              </w:rPr>
            </w:pPr>
            <w:r w:rsidRPr="001A5ED1">
              <w:rPr>
                <w:sz w:val="22"/>
              </w:rPr>
              <w:t>7136*</w:t>
            </w:r>
          </w:p>
        </w:tc>
        <w:tc>
          <w:tcPr>
            <w:tcW w:w="1437" w:type="dxa"/>
            <w:shd w:val="clear" w:color="auto" w:fill="auto"/>
            <w:noWrap/>
            <w:vAlign w:val="center"/>
          </w:tcPr>
          <w:p w:rsidR="007E7B73" w:rsidRPr="001A5ED1" w:rsidRDefault="007E7B73" w:rsidP="007E7B73">
            <w:pPr>
              <w:pStyle w:val="aa"/>
              <w:spacing w:after="0"/>
              <w:rPr>
                <w:sz w:val="22"/>
              </w:rPr>
            </w:pPr>
            <w:r w:rsidRPr="001A5ED1">
              <w:rPr>
                <w:sz w:val="22"/>
              </w:rPr>
              <w:t>2019-2024*</w:t>
            </w:r>
          </w:p>
        </w:tc>
      </w:tr>
      <w:tr w:rsidR="007E7B73" w:rsidRPr="001A5ED1" w:rsidTr="00D9099D">
        <w:trPr>
          <w:trHeight w:val="52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E7B73" w:rsidRPr="001A5ED1" w:rsidRDefault="007E7B73" w:rsidP="00934EFC">
            <w:pPr>
              <w:pStyle w:val="aa"/>
              <w:spacing w:after="0"/>
              <w:rPr>
                <w:sz w:val="22"/>
              </w:rPr>
            </w:pPr>
            <w:r w:rsidRPr="001A5ED1">
              <w:rPr>
                <w:sz w:val="22"/>
              </w:rPr>
              <w:t>ПНС-1</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пав. 6</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700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420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7E7B73">
            <w:pPr>
              <w:pStyle w:val="aa"/>
              <w:spacing w:after="0"/>
              <w:rPr>
                <w:sz w:val="22"/>
              </w:rPr>
            </w:pPr>
            <w:r w:rsidRPr="001A5ED1">
              <w:rPr>
                <w:sz w:val="22"/>
              </w:rPr>
              <w:t>2024-2026</w:t>
            </w:r>
          </w:p>
        </w:tc>
      </w:tr>
      <w:tr w:rsidR="007E7B73" w:rsidRPr="001A5ED1" w:rsidTr="00D9099D">
        <w:trPr>
          <w:trHeight w:val="52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E7B73" w:rsidRPr="001A5ED1" w:rsidRDefault="007E7B73" w:rsidP="00934EFC">
            <w:pPr>
              <w:pStyle w:val="aa"/>
              <w:spacing w:after="0"/>
              <w:rPr>
                <w:sz w:val="22"/>
              </w:rPr>
            </w:pPr>
            <w:r w:rsidRPr="001A5ED1">
              <w:rPr>
                <w:sz w:val="22"/>
              </w:rPr>
              <w:t>пав.6</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опора 619</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700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508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7E7B73">
            <w:pPr>
              <w:pStyle w:val="aa"/>
              <w:spacing w:after="0"/>
              <w:rPr>
                <w:sz w:val="22"/>
              </w:rPr>
            </w:pPr>
            <w:r w:rsidRPr="001A5ED1">
              <w:rPr>
                <w:sz w:val="22"/>
              </w:rPr>
              <w:t>2025-2026</w:t>
            </w:r>
          </w:p>
        </w:tc>
      </w:tr>
      <w:tr w:rsidR="007E7B73" w:rsidRPr="001A5ED1" w:rsidTr="00D9099D">
        <w:trPr>
          <w:trHeight w:val="52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E7B73" w:rsidRPr="001A5ED1" w:rsidRDefault="007E7B73" w:rsidP="00934EFC">
            <w:pPr>
              <w:pStyle w:val="aa"/>
              <w:spacing w:after="0"/>
              <w:rPr>
                <w:sz w:val="22"/>
              </w:rPr>
            </w:pPr>
            <w:r w:rsidRPr="001A5ED1">
              <w:rPr>
                <w:sz w:val="22"/>
              </w:rPr>
              <w:t>опора 619</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опора 655</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700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452</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2025-2026</w:t>
            </w:r>
          </w:p>
        </w:tc>
      </w:tr>
      <w:tr w:rsidR="007E7B73" w:rsidRPr="001A5ED1" w:rsidTr="00D9099D">
        <w:trPr>
          <w:trHeight w:val="52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E7B73" w:rsidRPr="001A5ED1" w:rsidRDefault="007E7B73" w:rsidP="00934EFC">
            <w:pPr>
              <w:pStyle w:val="aa"/>
              <w:spacing w:after="0"/>
              <w:rPr>
                <w:sz w:val="22"/>
              </w:rPr>
            </w:pPr>
            <w:r w:rsidRPr="001A5ED1">
              <w:rPr>
                <w:sz w:val="22"/>
              </w:rPr>
              <w:t>ст.655</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ПНС-2</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700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934EFC">
            <w:pPr>
              <w:pStyle w:val="aa"/>
              <w:spacing w:after="0"/>
              <w:rPr>
                <w:sz w:val="22"/>
              </w:rPr>
            </w:pPr>
            <w:r w:rsidRPr="001A5ED1">
              <w:rPr>
                <w:sz w:val="22"/>
              </w:rPr>
              <w:t>1159</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73" w:rsidRPr="001A5ED1" w:rsidRDefault="007E7B73" w:rsidP="007E7B73">
            <w:pPr>
              <w:pStyle w:val="aa"/>
              <w:spacing w:after="0"/>
              <w:rPr>
                <w:sz w:val="22"/>
              </w:rPr>
            </w:pPr>
            <w:r w:rsidRPr="001A5ED1">
              <w:rPr>
                <w:sz w:val="22"/>
              </w:rPr>
              <w:t>2025-2026*</w:t>
            </w:r>
          </w:p>
        </w:tc>
      </w:tr>
      <w:tr w:rsidR="00940A84" w:rsidRPr="001A5ED1" w:rsidTr="00D9099D">
        <w:trPr>
          <w:trHeight w:val="525"/>
        </w:trPr>
        <w:tc>
          <w:tcPr>
            <w:tcW w:w="1836" w:type="dxa"/>
            <w:vMerge w:val="restart"/>
            <w:tcBorders>
              <w:top w:val="single" w:sz="4" w:space="0" w:color="auto"/>
              <w:left w:val="single" w:sz="4" w:space="0" w:color="auto"/>
              <w:right w:val="single" w:sz="4" w:space="0" w:color="auto"/>
            </w:tcBorders>
            <w:shd w:val="clear" w:color="auto" w:fill="auto"/>
            <w:vAlign w:val="center"/>
          </w:tcPr>
          <w:p w:rsidR="00940A84" w:rsidRPr="001A5ED1" w:rsidRDefault="00940A84" w:rsidP="00940A84">
            <w:pPr>
              <w:pStyle w:val="aa"/>
              <w:spacing w:after="0"/>
              <w:rPr>
                <w:sz w:val="22"/>
              </w:rPr>
            </w:pPr>
            <w:r w:rsidRPr="001A5ED1">
              <w:rPr>
                <w:sz w:val="22"/>
                <w:lang w:val="en-US"/>
              </w:rPr>
              <w:t>T</w:t>
            </w:r>
            <w:r w:rsidRPr="001A5ED1">
              <w:rPr>
                <w:sz w:val="22"/>
              </w:rPr>
              <w:t>епловод №2 ТК-65</w:t>
            </w:r>
          </w:p>
        </w:tc>
        <w:tc>
          <w:tcPr>
            <w:tcW w:w="1653"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934EFC">
            <w:pPr>
              <w:pStyle w:val="aa"/>
              <w:spacing w:after="0"/>
              <w:rPr>
                <w:sz w:val="22"/>
              </w:rPr>
            </w:pPr>
            <w:r w:rsidRPr="00940A84">
              <w:rPr>
                <w:sz w:val="22"/>
              </w:rPr>
              <w:t>ТК-104 ул.Мурадьяна</w:t>
            </w:r>
          </w:p>
        </w:tc>
        <w:tc>
          <w:tcPr>
            <w:tcW w:w="2045"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934EFC">
            <w:pPr>
              <w:pStyle w:val="aa"/>
              <w:spacing w:after="0"/>
              <w:rPr>
                <w:sz w:val="22"/>
              </w:rPr>
            </w:pPr>
            <w:r w:rsidRPr="001A5ED1">
              <w:rPr>
                <w:sz w:val="22"/>
              </w:rPr>
              <w:t>426</w:t>
            </w:r>
          </w:p>
        </w:tc>
        <w:tc>
          <w:tcPr>
            <w:tcW w:w="1821"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934EFC">
            <w:pPr>
              <w:pStyle w:val="aa"/>
              <w:spacing w:after="0"/>
              <w:rPr>
                <w:sz w:val="22"/>
              </w:rPr>
            </w:pPr>
            <w:r w:rsidRPr="001A5ED1">
              <w:rPr>
                <w:sz w:val="22"/>
              </w:rPr>
              <w:t>530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934EFC">
            <w:pPr>
              <w:pStyle w:val="aa"/>
              <w:spacing w:after="0"/>
              <w:rPr>
                <w:sz w:val="22"/>
              </w:rPr>
            </w:pPr>
            <w:r w:rsidRPr="001A5ED1">
              <w:rPr>
                <w:sz w:val="22"/>
              </w:rPr>
              <w:t>618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7E7B73">
            <w:pPr>
              <w:pStyle w:val="aa"/>
              <w:spacing w:after="0"/>
              <w:rPr>
                <w:sz w:val="22"/>
              </w:rPr>
            </w:pPr>
            <w:r w:rsidRPr="001A5ED1">
              <w:rPr>
                <w:sz w:val="22"/>
              </w:rPr>
              <w:t>2019</w:t>
            </w:r>
          </w:p>
        </w:tc>
      </w:tr>
      <w:tr w:rsidR="00940A84" w:rsidRPr="001A5ED1" w:rsidTr="00D9099D">
        <w:trPr>
          <w:trHeight w:val="755"/>
        </w:trPr>
        <w:tc>
          <w:tcPr>
            <w:tcW w:w="1836" w:type="dxa"/>
            <w:vMerge/>
            <w:tcBorders>
              <w:left w:val="single" w:sz="4" w:space="0" w:color="auto"/>
              <w:bottom w:val="single" w:sz="4" w:space="0" w:color="auto"/>
              <w:right w:val="single" w:sz="4" w:space="0" w:color="auto"/>
            </w:tcBorders>
            <w:shd w:val="clear" w:color="auto" w:fill="auto"/>
            <w:vAlign w:val="center"/>
          </w:tcPr>
          <w:p w:rsidR="00940A84" w:rsidRPr="001A5ED1" w:rsidRDefault="00940A84" w:rsidP="00940A84">
            <w:pPr>
              <w:pStyle w:val="aa"/>
              <w:spacing w:after="0"/>
              <w:rPr>
                <w:sz w:val="22"/>
              </w:rPr>
            </w:pPr>
          </w:p>
        </w:tc>
        <w:tc>
          <w:tcPr>
            <w:tcW w:w="1653"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p>
        </w:tc>
        <w:tc>
          <w:tcPr>
            <w:tcW w:w="2045"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p>
        </w:tc>
        <w:tc>
          <w:tcPr>
            <w:tcW w:w="1821"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r w:rsidRPr="001A5ED1">
              <w:rPr>
                <w:sz w:val="22"/>
              </w:rPr>
              <w:t>480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940A84">
            <w:pPr>
              <w:pStyle w:val="aa"/>
              <w:spacing w:after="0"/>
              <w:rPr>
                <w:sz w:val="22"/>
              </w:rPr>
            </w:pPr>
            <w:r w:rsidRPr="001A5ED1">
              <w:rPr>
                <w:sz w:val="22"/>
              </w:rPr>
              <w:t>2020</w:t>
            </w:r>
          </w:p>
        </w:tc>
      </w:tr>
      <w:tr w:rsidR="00940A84" w:rsidRPr="001A5ED1" w:rsidTr="00D9099D">
        <w:trPr>
          <w:trHeight w:val="525"/>
        </w:trPr>
        <w:tc>
          <w:tcPr>
            <w:tcW w:w="1836" w:type="dxa"/>
            <w:vMerge w:val="restart"/>
            <w:tcBorders>
              <w:top w:val="single" w:sz="4" w:space="0" w:color="auto"/>
              <w:left w:val="single" w:sz="4" w:space="0" w:color="auto"/>
              <w:right w:val="single" w:sz="4" w:space="0" w:color="auto"/>
            </w:tcBorders>
            <w:shd w:val="clear" w:color="auto" w:fill="auto"/>
            <w:vAlign w:val="center"/>
          </w:tcPr>
          <w:p w:rsidR="00940A84" w:rsidRPr="001A5ED1" w:rsidRDefault="00940A84" w:rsidP="00940A84">
            <w:pPr>
              <w:pStyle w:val="aa"/>
              <w:spacing w:after="0"/>
              <w:rPr>
                <w:sz w:val="22"/>
              </w:rPr>
            </w:pPr>
            <w:r w:rsidRPr="001A5ED1">
              <w:rPr>
                <w:sz w:val="22"/>
              </w:rPr>
              <w:t xml:space="preserve">Тепловод №3 от ТК-90а ул. Б.Урманче </w:t>
            </w:r>
          </w:p>
        </w:tc>
        <w:tc>
          <w:tcPr>
            <w:tcW w:w="1653"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r w:rsidRPr="001A5ED1">
              <w:rPr>
                <w:sz w:val="22"/>
              </w:rPr>
              <w:t>ТК-1 ул. Сююмбике</w:t>
            </w:r>
          </w:p>
        </w:tc>
        <w:tc>
          <w:tcPr>
            <w:tcW w:w="2045"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r w:rsidRPr="001A5ED1">
              <w:rPr>
                <w:sz w:val="22"/>
                <w:lang w:val="en-US"/>
              </w:rPr>
              <w:t>720</w:t>
            </w:r>
          </w:p>
        </w:tc>
        <w:tc>
          <w:tcPr>
            <w:tcW w:w="1821" w:type="dxa"/>
            <w:vMerge w:val="restart"/>
            <w:tcBorders>
              <w:top w:val="single" w:sz="4" w:space="0" w:color="auto"/>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r w:rsidRPr="001A5ED1">
              <w:rPr>
                <w:sz w:val="22"/>
                <w:lang w:val="en-US"/>
              </w:rPr>
              <w:t>820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r w:rsidRPr="001A5ED1">
              <w:rPr>
                <w:sz w:val="22"/>
              </w:rPr>
              <w:t>560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940A84">
            <w:pPr>
              <w:pStyle w:val="aa"/>
              <w:spacing w:after="0"/>
              <w:rPr>
                <w:sz w:val="22"/>
              </w:rPr>
            </w:pPr>
            <w:r w:rsidRPr="001A5ED1">
              <w:rPr>
                <w:sz w:val="22"/>
              </w:rPr>
              <w:t>2021</w:t>
            </w:r>
          </w:p>
        </w:tc>
      </w:tr>
      <w:tr w:rsidR="00940A84" w:rsidRPr="001A5ED1" w:rsidTr="00D9099D">
        <w:trPr>
          <w:trHeight w:val="525"/>
        </w:trPr>
        <w:tc>
          <w:tcPr>
            <w:tcW w:w="1836" w:type="dxa"/>
            <w:vMerge/>
            <w:tcBorders>
              <w:left w:val="single" w:sz="4" w:space="0" w:color="auto"/>
              <w:right w:val="single" w:sz="4" w:space="0" w:color="auto"/>
            </w:tcBorders>
            <w:shd w:val="clear" w:color="auto" w:fill="auto"/>
            <w:vAlign w:val="center"/>
          </w:tcPr>
          <w:p w:rsidR="00940A84" w:rsidRPr="001A5ED1" w:rsidRDefault="00940A84" w:rsidP="00940A84">
            <w:pPr>
              <w:pStyle w:val="aa"/>
              <w:spacing w:after="0"/>
              <w:rPr>
                <w:sz w:val="22"/>
              </w:rPr>
            </w:pPr>
          </w:p>
        </w:tc>
        <w:tc>
          <w:tcPr>
            <w:tcW w:w="1653" w:type="dxa"/>
            <w:vMerge/>
            <w:tcBorders>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p>
        </w:tc>
        <w:tc>
          <w:tcPr>
            <w:tcW w:w="2045" w:type="dxa"/>
            <w:vMerge/>
            <w:tcBorders>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p>
        </w:tc>
        <w:tc>
          <w:tcPr>
            <w:tcW w:w="1821" w:type="dxa"/>
            <w:vMerge/>
            <w:tcBorders>
              <w:left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r w:rsidRPr="001A5ED1">
              <w:rPr>
                <w:sz w:val="22"/>
              </w:rPr>
              <w:t>562</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940A84">
            <w:pPr>
              <w:pStyle w:val="aa"/>
              <w:spacing w:after="0"/>
              <w:rPr>
                <w:sz w:val="22"/>
              </w:rPr>
            </w:pPr>
            <w:r w:rsidRPr="001A5ED1">
              <w:rPr>
                <w:sz w:val="22"/>
              </w:rPr>
              <w:t>2022</w:t>
            </w:r>
          </w:p>
        </w:tc>
      </w:tr>
      <w:tr w:rsidR="00940A84" w:rsidRPr="001A5ED1" w:rsidTr="00D9099D">
        <w:trPr>
          <w:trHeight w:val="525"/>
        </w:trPr>
        <w:tc>
          <w:tcPr>
            <w:tcW w:w="1836" w:type="dxa"/>
            <w:vMerge/>
            <w:tcBorders>
              <w:left w:val="single" w:sz="4" w:space="0" w:color="auto"/>
              <w:bottom w:val="single" w:sz="4" w:space="0" w:color="auto"/>
              <w:right w:val="single" w:sz="4" w:space="0" w:color="auto"/>
            </w:tcBorders>
            <w:shd w:val="clear" w:color="auto" w:fill="auto"/>
            <w:vAlign w:val="center"/>
          </w:tcPr>
          <w:p w:rsidR="00940A84" w:rsidRPr="001A5ED1" w:rsidRDefault="00940A84" w:rsidP="00940A84">
            <w:pPr>
              <w:pStyle w:val="aa"/>
              <w:spacing w:after="0"/>
              <w:rPr>
                <w:sz w:val="22"/>
              </w:rPr>
            </w:pPr>
          </w:p>
        </w:tc>
        <w:tc>
          <w:tcPr>
            <w:tcW w:w="1653"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p>
        </w:tc>
        <w:tc>
          <w:tcPr>
            <w:tcW w:w="2045"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p>
        </w:tc>
        <w:tc>
          <w:tcPr>
            <w:tcW w:w="1821" w:type="dxa"/>
            <w:vMerge/>
            <w:tcBorders>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8F3937">
            <w:pPr>
              <w:pStyle w:val="aa"/>
              <w:spacing w:after="0"/>
              <w:rPr>
                <w:sz w:val="22"/>
              </w:rPr>
            </w:pPr>
            <w:r w:rsidRPr="001A5ED1">
              <w:rPr>
                <w:sz w:val="22"/>
              </w:rPr>
              <w:t>462,7</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A84" w:rsidRPr="001A5ED1" w:rsidRDefault="00940A84" w:rsidP="00940A84">
            <w:pPr>
              <w:pStyle w:val="aa"/>
              <w:spacing w:after="0"/>
              <w:rPr>
                <w:sz w:val="22"/>
              </w:rPr>
            </w:pPr>
            <w:r w:rsidRPr="001A5ED1">
              <w:rPr>
                <w:sz w:val="22"/>
              </w:rPr>
              <w:t>2023</w:t>
            </w:r>
          </w:p>
        </w:tc>
      </w:tr>
    </w:tbl>
    <w:p w:rsidR="00291BF5" w:rsidRDefault="00133AD0" w:rsidP="00940A84">
      <w:pPr>
        <w:spacing w:before="240"/>
      </w:pPr>
      <w:r>
        <w:t>*-</w:t>
      </w:r>
      <w:r w:rsidRPr="00133AD0">
        <w:t>выполняется совместно с планами по ремонту/замене ТВ-1 в связи с исчерпанием срока службы</w:t>
      </w:r>
    </w:p>
    <w:p w:rsidR="00FB5570" w:rsidRDefault="00FB5570" w:rsidP="0085474C">
      <w:pPr>
        <w:spacing w:before="240"/>
      </w:pPr>
    </w:p>
    <w:p w:rsidR="00FB5570" w:rsidRPr="0019396B" w:rsidRDefault="00FB5570" w:rsidP="007E7B73">
      <w:pPr>
        <w:pStyle w:val="1"/>
      </w:pPr>
      <w:bookmarkStart w:id="32" w:name="_Toc496685937"/>
      <w:bookmarkStart w:id="33" w:name="_Toc507493991"/>
      <w:bookmarkStart w:id="34" w:name="_Toc3142870"/>
      <w:r w:rsidRPr="0019396B">
        <w:lastRenderedPageBreak/>
        <w:t>Реконструкция тепловых сетей, подлежащих замене в связи с исчерпанием эксплуатационного ресурса</w:t>
      </w:r>
      <w:bookmarkEnd w:id="32"/>
      <w:bookmarkEnd w:id="33"/>
      <w:bookmarkEnd w:id="34"/>
    </w:p>
    <w:p w:rsidR="004F6316" w:rsidRDefault="00D31BC3" w:rsidP="0085474C">
      <w:pPr>
        <w:spacing w:before="240"/>
      </w:pPr>
      <w:r w:rsidRPr="00D31BC3">
        <w:t>График ремонта тепловых сетей</w:t>
      </w:r>
      <w:r w:rsidR="00750490">
        <w:t xml:space="preserve"> АО «Татэнерго»</w:t>
      </w:r>
      <w:r w:rsidRPr="00D31BC3">
        <w:t xml:space="preserve">, подлежащих замене в связи с исчерпанием эксплуатационного ресурса приведен в </w:t>
      </w:r>
      <w:r w:rsidRPr="00D31BC3">
        <w:fldChar w:fldCharType="begin"/>
      </w:r>
      <w:r w:rsidRPr="00D31BC3">
        <w:instrText xml:space="preserve"> REF _Ref508473521 \h </w:instrText>
      </w:r>
      <w:r>
        <w:instrText xml:space="preserve"> \* MERGEFORMAT </w:instrText>
      </w:r>
      <w:r w:rsidRPr="00D31BC3">
        <w:fldChar w:fldCharType="separate"/>
      </w:r>
      <w:r w:rsidR="007E7B73">
        <w:t xml:space="preserve">Табл. </w:t>
      </w:r>
      <w:r w:rsidR="007E7B73">
        <w:rPr>
          <w:noProof/>
        </w:rPr>
        <w:t>8</w:t>
      </w:r>
      <w:r w:rsidR="007E7B73">
        <w:t>.</w:t>
      </w:r>
      <w:r w:rsidR="007E7B73">
        <w:rPr>
          <w:noProof/>
        </w:rPr>
        <w:t>1</w:t>
      </w:r>
      <w:r w:rsidRPr="00D31BC3">
        <w:fldChar w:fldCharType="end"/>
      </w:r>
      <w:r w:rsidR="007C6BD1">
        <w:t>.</w:t>
      </w:r>
    </w:p>
    <w:p w:rsidR="004F6316" w:rsidRDefault="004F6316" w:rsidP="00486335">
      <w:pPr>
        <w:pStyle w:val="a6"/>
      </w:pPr>
      <w:bookmarkStart w:id="35" w:name="_Ref508473521"/>
      <w:bookmarkStart w:id="36" w:name="_Toc3142878"/>
      <w:r>
        <w:t xml:space="preserve">Табл. </w:t>
      </w:r>
      <w:fldSimple w:instr=" STYLEREF 1 \s ">
        <w:r w:rsidR="008F3937">
          <w:rPr>
            <w:noProof/>
          </w:rPr>
          <w:t>8</w:t>
        </w:r>
      </w:fldSimple>
      <w:r w:rsidR="008F3937">
        <w:t>.</w:t>
      </w:r>
      <w:fldSimple w:instr=" SEQ Табл. \* ARABIC \s 1 ">
        <w:r w:rsidR="008F3937">
          <w:rPr>
            <w:noProof/>
          </w:rPr>
          <w:t>1</w:t>
        </w:r>
      </w:fldSimple>
      <w:bookmarkEnd w:id="35"/>
      <w:r>
        <w:t xml:space="preserve"> </w:t>
      </w:r>
      <w:r w:rsidR="00486335">
        <w:t>Предложения по р</w:t>
      </w:r>
      <w:r w:rsidRPr="004F6316">
        <w:t>еконструкци</w:t>
      </w:r>
      <w:r w:rsidR="00486335">
        <w:t>и</w:t>
      </w:r>
      <w:r w:rsidRPr="004F6316">
        <w:t xml:space="preserve"> тепловых сетей</w:t>
      </w:r>
      <w:r w:rsidR="00750490">
        <w:t xml:space="preserve"> АО «Татэнерго»</w:t>
      </w:r>
      <w:r w:rsidRPr="004F6316">
        <w:t>, подлежащих замене в связи с исчерпанием эксплуатационного ресурса</w:t>
      </w:r>
      <w:bookmarkEnd w:id="36"/>
    </w:p>
    <w:tbl>
      <w:tblPr>
        <w:tblW w:w="9972" w:type="dxa"/>
        <w:tblInd w:w="-176" w:type="dxa"/>
        <w:tblLook w:val="04A0" w:firstRow="1" w:lastRow="0" w:firstColumn="1" w:lastColumn="0" w:noHBand="0" w:noVBand="1"/>
      </w:tblPr>
      <w:tblGrid>
        <w:gridCol w:w="2185"/>
        <w:gridCol w:w="993"/>
        <w:gridCol w:w="1614"/>
        <w:gridCol w:w="1221"/>
        <w:gridCol w:w="1109"/>
        <w:gridCol w:w="1384"/>
        <w:gridCol w:w="1466"/>
      </w:tblGrid>
      <w:tr w:rsidR="00B47BCE" w:rsidRPr="001A5ED1" w:rsidTr="001A5ED1">
        <w:trPr>
          <w:cantSplit/>
          <w:trHeight w:val="2205"/>
          <w:tblHeader/>
        </w:trPr>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rPr>
                <w:rFonts w:eastAsia="Times New Roman"/>
                <w:color w:val="000000"/>
                <w:sz w:val="22"/>
                <w:szCs w:val="24"/>
                <w:lang w:eastAsia="ru-RU"/>
              </w:rPr>
            </w:pPr>
            <w:r w:rsidRPr="001A5ED1">
              <w:rPr>
                <w:rFonts w:eastAsia="Times New Roman"/>
                <w:color w:val="000000"/>
                <w:sz w:val="22"/>
                <w:szCs w:val="24"/>
                <w:lang w:eastAsia="ru-RU"/>
              </w:rPr>
              <w:t>Наименование участка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rPr>
                <w:rFonts w:eastAsia="Times New Roman"/>
                <w:color w:val="000000"/>
                <w:sz w:val="22"/>
                <w:szCs w:val="24"/>
                <w:lang w:eastAsia="ru-RU"/>
              </w:rPr>
            </w:pPr>
            <w:r w:rsidRPr="001A5ED1">
              <w:rPr>
                <w:rFonts w:eastAsia="Times New Roman"/>
                <w:color w:val="000000"/>
                <w:sz w:val="22"/>
                <w:szCs w:val="24"/>
                <w:lang w:eastAsia="ru-RU"/>
              </w:rPr>
              <w:t>Год ввода в эксплуа тацию</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rPr>
                <w:rFonts w:eastAsia="Times New Roman"/>
                <w:color w:val="000000"/>
                <w:sz w:val="22"/>
                <w:szCs w:val="24"/>
                <w:lang w:eastAsia="ru-RU"/>
              </w:rPr>
            </w:pPr>
            <w:r w:rsidRPr="001A5ED1">
              <w:rPr>
                <w:rFonts w:eastAsia="Times New Roman"/>
                <w:color w:val="000000"/>
                <w:sz w:val="22"/>
                <w:szCs w:val="24"/>
                <w:lang w:eastAsia="ru-RU"/>
              </w:rPr>
              <w:t>Предлагаемый год замены, капитального ремонта</w:t>
            </w:r>
          </w:p>
        </w:tc>
        <w:tc>
          <w:tcPr>
            <w:tcW w:w="1221" w:type="dxa"/>
            <w:tcBorders>
              <w:top w:val="single" w:sz="4" w:space="0" w:color="auto"/>
              <w:left w:val="nil"/>
              <w:bottom w:val="single" w:sz="4" w:space="0" w:color="auto"/>
              <w:right w:val="single" w:sz="4" w:space="0" w:color="auto"/>
            </w:tcBorders>
            <w:shd w:val="clear" w:color="FFFFFF" w:fill="FFFFFF"/>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Тип прокладки</w:t>
            </w:r>
          </w:p>
        </w:tc>
        <w:tc>
          <w:tcPr>
            <w:tcW w:w="1109" w:type="dxa"/>
            <w:tcBorders>
              <w:top w:val="single" w:sz="4" w:space="0" w:color="auto"/>
              <w:left w:val="nil"/>
              <w:bottom w:val="single" w:sz="4" w:space="0" w:color="auto"/>
              <w:right w:val="single" w:sz="4" w:space="0" w:color="auto"/>
            </w:tcBorders>
            <w:shd w:val="clear" w:color="FFFFFF" w:fill="FFFFFF"/>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Вид тепловой изоляции</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rPr>
                <w:rFonts w:eastAsia="Times New Roman"/>
                <w:color w:val="000000"/>
                <w:sz w:val="22"/>
                <w:szCs w:val="24"/>
                <w:lang w:eastAsia="ru-RU"/>
              </w:rPr>
            </w:pPr>
            <w:r w:rsidRPr="001A5ED1">
              <w:rPr>
                <w:rFonts w:eastAsia="Times New Roman"/>
                <w:color w:val="000000"/>
                <w:sz w:val="22"/>
                <w:szCs w:val="24"/>
                <w:lang w:eastAsia="ru-RU"/>
              </w:rPr>
              <w:t>Диаметр, м   подающий/ обратный</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rPr>
                <w:rFonts w:eastAsia="Times New Roman"/>
                <w:color w:val="000000"/>
                <w:sz w:val="22"/>
                <w:szCs w:val="24"/>
                <w:lang w:eastAsia="ru-RU"/>
              </w:rPr>
            </w:pPr>
            <w:r w:rsidRPr="001A5ED1">
              <w:rPr>
                <w:rFonts w:eastAsia="Times New Roman"/>
                <w:color w:val="000000"/>
                <w:sz w:val="22"/>
                <w:szCs w:val="24"/>
                <w:lang w:eastAsia="ru-RU"/>
              </w:rPr>
              <w:t>Длина в двухтрубном исчислении,</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000000" w:fill="FFC000"/>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ТЕПЛОВОД №1</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center"/>
            <w:hideMark/>
          </w:tcPr>
          <w:p w:rsidR="00B47BCE" w:rsidRPr="001A5ED1" w:rsidRDefault="00B47BCE" w:rsidP="00B47BCE">
            <w:pPr>
              <w:spacing w:after="0" w:line="240" w:lineRule="auto"/>
              <w:ind w:firstLine="0"/>
              <w:jc w:val="center"/>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ТЭЦ-1- опора 210*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1968</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820*\720*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2835</w:t>
            </w:r>
          </w:p>
        </w:tc>
      </w:tr>
      <w:tr w:rsidR="001A5ED1"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опора 210-216*</w:t>
            </w:r>
          </w:p>
        </w:tc>
        <w:tc>
          <w:tcPr>
            <w:tcW w:w="993"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1968</w:t>
            </w:r>
          </w:p>
        </w:tc>
        <w:tc>
          <w:tcPr>
            <w:tcW w:w="1614"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8F3937">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1A5ED1" w:rsidRPr="001A5ED1" w:rsidRDefault="001A5ED1"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74</w:t>
            </w:r>
          </w:p>
        </w:tc>
      </w:tr>
      <w:tr w:rsidR="001A5ED1"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опора 216-217*</w:t>
            </w:r>
          </w:p>
        </w:tc>
        <w:tc>
          <w:tcPr>
            <w:tcW w:w="993"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1986</w:t>
            </w:r>
          </w:p>
        </w:tc>
        <w:tc>
          <w:tcPr>
            <w:tcW w:w="1614"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8F3937">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1A5ED1" w:rsidRPr="001A5ED1" w:rsidRDefault="001A5ED1"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63</w:t>
            </w:r>
          </w:p>
        </w:tc>
      </w:tr>
      <w:tr w:rsidR="001A5ED1"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опора 217-насосная №1*</w:t>
            </w:r>
          </w:p>
        </w:tc>
        <w:tc>
          <w:tcPr>
            <w:tcW w:w="993"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1968</w:t>
            </w:r>
          </w:p>
        </w:tc>
        <w:tc>
          <w:tcPr>
            <w:tcW w:w="1614"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8F3937">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1A5ED1" w:rsidRPr="001A5ED1" w:rsidRDefault="001A5ED1"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4164</w:t>
            </w:r>
          </w:p>
        </w:tc>
      </w:tr>
      <w:tr w:rsidR="001A5ED1"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ст.655-гр.надз.пр.</w:t>
            </w:r>
          </w:p>
        </w:tc>
        <w:tc>
          <w:tcPr>
            <w:tcW w:w="993"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1980</w:t>
            </w:r>
          </w:p>
        </w:tc>
        <w:tc>
          <w:tcPr>
            <w:tcW w:w="1614" w:type="dxa"/>
            <w:tcBorders>
              <w:top w:val="nil"/>
              <w:left w:val="nil"/>
              <w:bottom w:val="single" w:sz="4" w:space="0" w:color="auto"/>
              <w:right w:val="single" w:sz="4" w:space="0" w:color="auto"/>
            </w:tcBorders>
            <w:shd w:val="clear" w:color="auto" w:fill="auto"/>
            <w:noWrap/>
            <w:vAlign w:val="bottom"/>
            <w:hideMark/>
          </w:tcPr>
          <w:p w:rsidR="001A5ED1" w:rsidRPr="001A5ED1" w:rsidRDefault="001A5ED1" w:rsidP="008F3937">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1A5ED1" w:rsidRPr="001A5ED1" w:rsidRDefault="001A5ED1"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1A5ED1" w:rsidRPr="001A5ED1" w:rsidRDefault="001A5ED1"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1159</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Пр. Строителей</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ТК-6а-ТК-6</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Тк-6 -ТК-7</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ТК-7-ТК7а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2000</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1</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ТК-7а-ТК-8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159</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ТК-8-ТК-9</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ТК13-ТК14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ППБ изол.</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263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ТК-1-ТК-2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ППБ изол.</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219/219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282</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Ул.Школьный Бульвар</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 ТК-26-ТК-27</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1988</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120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ТК-11-ТК-15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20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377/377</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60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lastRenderedPageBreak/>
              <w:t>ТК-11-ТК-15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20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225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ТК-15-ЦТП-10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1998</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219/219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ТК-1-ТК-2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165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ТК-2-ТК3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171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ТК-3-ТК-4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2000</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Пр. Химиков ТК-2-ТК-7</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116</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ТК-7-ТК-9</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232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ТК-9-т.А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184</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т.А-ТК-11</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165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 Юности ТК-11-ТК-18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ППБ изол.</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171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ТК-18-ТК-21</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202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ТК-11-ЦТП-12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1998</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219/219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142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ТК-15-н.о-18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152</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 xml:space="preserve">Ул. Вокзальная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 точка А-ТК124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68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ТК124-ТК-126</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220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ТК-127-ТК-128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116</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ТК-128-угол поворота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2000</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1</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224</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угол поворота-ТК131а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lastRenderedPageBreak/>
              <w:t>Ул.Корабельная ТК-131а-ТК133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300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ТК-133-ТК-135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140</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ТК-135-ТК-135а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53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Ул.Юности ТК-135-Н.о.146</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241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Ул.КорабельнаяТК-11-ТК-135а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116</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000000" w:fill="FFC000"/>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ТЕПЛОВОД №2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ТЭЦ-1-опора 600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1976</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7550</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Пр. Вахитова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ТК-44-ТК-43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1997</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308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точка А-тк 41</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138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т.А-ЦТП-20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92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ТК-40- ТК50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189</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ТК52-ТК-53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238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ТК-53-точкаА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162</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Пр.Шинников</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ТК-58-ТК-59</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2000</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1</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173</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Ул.Менделеева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ТК-61-н.опора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145</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Ул.Мурадьяна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ТК-65-н.опора4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2000</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245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н.опора 4-ТК102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208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ТК-102-ТК-103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20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375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lastRenderedPageBreak/>
              <w:t>ТК103-ТК-104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20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126</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Ул.Бызова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ТК-103-ТК-105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325/325</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324</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Ул.Гагарина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т.А - НО  54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78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НО 54-ТК-34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214</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ТК-35-ЦТП-21</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219/219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ТК-35-ЦТП-25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ППБ изол.</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219/219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ТК-33-ТК-32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214</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 Спортивная</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Точка А-ЦТП-22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ППБ изол.</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273/273</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161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ТК-31-ТК-32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206</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ТК-29-ПАВ№4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22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64</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ПАВ№4-ТК-28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102</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50 лет Октября</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ТК-28-ТК-100а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292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т.В -ТК 103 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1979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392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ТК-103а-ТК-105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426/426</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126</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Ул.Менделеева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 4-ТК-5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246</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Ул.Кайманова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ТК-10-ТК10а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212</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000000" w:fill="FFC000"/>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lastRenderedPageBreak/>
              <w:t>ТЕПЛОВОД №3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ТЭЦ 2-ТК 91(гр.надзем.прокл.)</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noWrap/>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xml:space="preserve"> 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1020/1020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11431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ул.Спортивная ТК-91- ТК 97</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1020/1020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861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ул.Спортивная ТК.А- ПАВ4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ППУ</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1020/1020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41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ул.Спортивная ТК-98- т.А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1020/1020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153</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ул.50 лет Октября</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w:t>
            </w:r>
          </w:p>
        </w:tc>
        <w:tc>
          <w:tcPr>
            <w:tcW w:w="1466"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ПАВ№4-ТК-105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1991</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2</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 xml:space="preserve"> 820/820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954</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ул.Баки Урманче ТК105-ТК-89</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1992</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3</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363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ТК 90а-Мечеть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159/159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204</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Мечеть-УТ-1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89/89</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58</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УТ-1 - магазин, гараж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57/57</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102</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ТК-89-ТК-87</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1A5ED1" w:rsidP="001A5ED1">
            <w:pPr>
              <w:spacing w:after="0" w:line="240" w:lineRule="auto"/>
              <w:ind w:firstLine="0"/>
              <w:jc w:val="right"/>
              <w:rPr>
                <w:rFonts w:eastAsia="Times New Roman"/>
                <w:color w:val="000000"/>
                <w:sz w:val="22"/>
                <w:szCs w:val="24"/>
                <w:lang w:val="en-US" w:eastAsia="ru-RU"/>
              </w:rPr>
            </w:pPr>
            <w:r>
              <w:rPr>
                <w:rFonts w:eastAsia="Times New Roman"/>
                <w:color w:val="000000"/>
                <w:sz w:val="22"/>
                <w:szCs w:val="24"/>
                <w:lang w:eastAsia="ru-RU"/>
              </w:rPr>
              <w:t>20</w:t>
            </w:r>
            <w:r>
              <w:rPr>
                <w:rFonts w:eastAsia="Times New Roman"/>
                <w:color w:val="000000"/>
                <w:sz w:val="22"/>
                <w:szCs w:val="24"/>
                <w:lang w:val="en-US" w:eastAsia="ru-RU"/>
              </w:rPr>
              <w:t>20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269</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ТК-87-ПАВ№5</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2004</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203</w:t>
            </w:r>
            <w:r w:rsidR="001A5ED1">
              <w:rPr>
                <w:rFonts w:eastAsia="Times New Roman"/>
                <w:color w:val="000000"/>
                <w:sz w:val="22"/>
                <w:szCs w:val="24"/>
                <w:lang w:val="en-US" w:eastAsia="ru-RU"/>
              </w:rPr>
              <w:t>5</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388</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Пр. Мира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ТК-81-ТК-75-н.опора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1988</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630/630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915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xml:space="preserve">ТК-75-н.опора </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1987</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65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н.опора-ТК-72</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1987</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630/630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236,5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ТК-72-ТК-69</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1987</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ППУ</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349,5</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Ул.Сююмбике</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ТК-1 -ТК-8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1993</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202</w:t>
            </w:r>
            <w:r w:rsidR="001A5ED1">
              <w:rPr>
                <w:rFonts w:eastAsia="Times New Roman"/>
                <w:color w:val="000000"/>
                <w:sz w:val="22"/>
                <w:szCs w:val="24"/>
                <w:lang w:val="en-US" w:eastAsia="ru-RU"/>
              </w:rPr>
              <w:t>4</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630/630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845</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ТК-8-ТК-18</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630/630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1313</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ТК-18 - т.А</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231</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lastRenderedPageBreak/>
              <w:t>т.А - т.В</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630/630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88</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т.В - ТК 70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1999</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w:t>
            </w:r>
            <w:r w:rsidR="001A5ED1">
              <w:rPr>
                <w:rFonts w:eastAsia="Times New Roman"/>
                <w:color w:val="000000"/>
                <w:sz w:val="22"/>
                <w:szCs w:val="24"/>
                <w:lang w:val="en-US" w:eastAsia="ru-RU"/>
              </w:rPr>
              <w:t>30</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183</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000000" w:fill="FFC000"/>
            <w:noWrap/>
            <w:vAlign w:val="bottom"/>
            <w:hideMark/>
          </w:tcPr>
          <w:p w:rsidR="00B47BCE" w:rsidRPr="001A5ED1" w:rsidRDefault="00B47BCE" w:rsidP="00B47BCE">
            <w:pPr>
              <w:spacing w:after="0" w:line="240" w:lineRule="auto"/>
              <w:ind w:firstLine="0"/>
              <w:jc w:val="left"/>
              <w:rPr>
                <w:rFonts w:eastAsia="Times New Roman"/>
                <w:b/>
                <w:bCs/>
                <w:color w:val="000000"/>
                <w:sz w:val="22"/>
                <w:szCs w:val="24"/>
                <w:lang w:eastAsia="ru-RU"/>
              </w:rPr>
            </w:pPr>
            <w:r w:rsidRPr="001A5ED1">
              <w:rPr>
                <w:rFonts w:eastAsia="Times New Roman"/>
                <w:b/>
                <w:bCs/>
                <w:color w:val="000000"/>
                <w:sz w:val="22"/>
                <w:szCs w:val="24"/>
                <w:lang w:eastAsia="ru-RU"/>
              </w:rPr>
              <w:t xml:space="preserve"> ТЕПЛОВОД №4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38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 </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ТЭЦ-1-ТК-4</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1976</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8189</w:t>
            </w:r>
          </w:p>
        </w:tc>
      </w:tr>
      <w:tr w:rsidR="00B47BCE" w:rsidRPr="001A5ED1" w:rsidTr="001A5ED1">
        <w:trPr>
          <w:cantSplit/>
          <w:trHeight w:val="63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ТК-4-ТК-3</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1987</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подземная канальная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36</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ТК-3-ст.900</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1976</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720/720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760</w:t>
            </w:r>
          </w:p>
        </w:tc>
      </w:tr>
      <w:tr w:rsidR="00B47BCE" w:rsidRPr="001A5ED1" w:rsidTr="001A5ED1">
        <w:trPr>
          <w:cantSplit/>
          <w:trHeight w:val="315"/>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left"/>
              <w:rPr>
                <w:rFonts w:eastAsia="Times New Roman"/>
                <w:color w:val="000000"/>
                <w:sz w:val="22"/>
                <w:szCs w:val="24"/>
                <w:lang w:eastAsia="ru-RU"/>
              </w:rPr>
            </w:pPr>
            <w:r w:rsidRPr="001A5ED1">
              <w:rPr>
                <w:rFonts w:eastAsia="Times New Roman"/>
                <w:color w:val="000000"/>
                <w:sz w:val="22"/>
                <w:szCs w:val="24"/>
                <w:lang w:eastAsia="ru-RU"/>
              </w:rPr>
              <w:t>ст.900-гр.разд.КПД</w:t>
            </w:r>
          </w:p>
        </w:tc>
        <w:tc>
          <w:tcPr>
            <w:tcW w:w="993"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B47BCE">
            <w:pPr>
              <w:spacing w:after="0" w:line="240" w:lineRule="auto"/>
              <w:ind w:firstLine="0"/>
              <w:jc w:val="right"/>
              <w:rPr>
                <w:rFonts w:eastAsia="Times New Roman"/>
                <w:color w:val="000000"/>
                <w:sz w:val="22"/>
                <w:szCs w:val="24"/>
                <w:lang w:eastAsia="ru-RU"/>
              </w:rPr>
            </w:pPr>
            <w:r w:rsidRPr="001A5ED1">
              <w:rPr>
                <w:rFonts w:eastAsia="Times New Roman"/>
                <w:color w:val="000000"/>
                <w:sz w:val="22"/>
                <w:szCs w:val="24"/>
                <w:lang w:eastAsia="ru-RU"/>
              </w:rPr>
              <w:t>1976</w:t>
            </w:r>
          </w:p>
        </w:tc>
        <w:tc>
          <w:tcPr>
            <w:tcW w:w="1614" w:type="dxa"/>
            <w:tcBorders>
              <w:top w:val="nil"/>
              <w:left w:val="nil"/>
              <w:bottom w:val="single" w:sz="4" w:space="0" w:color="auto"/>
              <w:right w:val="single" w:sz="4" w:space="0" w:color="auto"/>
            </w:tcBorders>
            <w:shd w:val="clear" w:color="auto" w:fill="auto"/>
            <w:noWrap/>
            <w:vAlign w:val="bottom"/>
            <w:hideMark/>
          </w:tcPr>
          <w:p w:rsidR="00B47BCE" w:rsidRPr="001A5ED1" w:rsidRDefault="00B47BCE" w:rsidP="001A5ED1">
            <w:pPr>
              <w:spacing w:after="0" w:line="240" w:lineRule="auto"/>
              <w:ind w:firstLine="0"/>
              <w:jc w:val="right"/>
              <w:rPr>
                <w:rFonts w:eastAsia="Times New Roman"/>
                <w:color w:val="000000"/>
                <w:sz w:val="22"/>
                <w:szCs w:val="24"/>
                <w:lang w:val="en-US" w:eastAsia="ru-RU"/>
              </w:rPr>
            </w:pPr>
            <w:r w:rsidRPr="001A5ED1">
              <w:rPr>
                <w:rFonts w:eastAsia="Times New Roman"/>
                <w:color w:val="000000"/>
                <w:sz w:val="22"/>
                <w:szCs w:val="24"/>
                <w:lang w:eastAsia="ru-RU"/>
              </w:rPr>
              <w:t>201</w:t>
            </w:r>
            <w:r w:rsidR="001A5ED1">
              <w:rPr>
                <w:rFonts w:eastAsia="Times New Roman"/>
                <w:color w:val="000000"/>
                <w:sz w:val="22"/>
                <w:szCs w:val="24"/>
                <w:lang w:val="en-US" w:eastAsia="ru-RU"/>
              </w:rPr>
              <w:t>9</w:t>
            </w:r>
          </w:p>
        </w:tc>
        <w:tc>
          <w:tcPr>
            <w:tcW w:w="1221"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надземная</w:t>
            </w:r>
          </w:p>
        </w:tc>
        <w:tc>
          <w:tcPr>
            <w:tcW w:w="1109"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минвата</w:t>
            </w:r>
          </w:p>
        </w:tc>
        <w:tc>
          <w:tcPr>
            <w:tcW w:w="1384" w:type="dxa"/>
            <w:tcBorders>
              <w:top w:val="nil"/>
              <w:left w:val="nil"/>
              <w:bottom w:val="single" w:sz="4" w:space="0" w:color="auto"/>
              <w:right w:val="single" w:sz="4" w:space="0" w:color="auto"/>
            </w:tcBorders>
            <w:shd w:val="clear" w:color="FFFFFF" w:fill="FFFFFF"/>
            <w:noWrap/>
            <w:vAlign w:val="bottom"/>
            <w:hideMark/>
          </w:tcPr>
          <w:p w:rsidR="00B47BCE" w:rsidRPr="001A5ED1" w:rsidRDefault="00B47BCE" w:rsidP="00B47BCE">
            <w:pPr>
              <w:spacing w:after="0" w:line="240" w:lineRule="auto"/>
              <w:ind w:firstLine="0"/>
              <w:jc w:val="left"/>
              <w:rPr>
                <w:rFonts w:eastAsia="Times New Roman"/>
                <w:sz w:val="22"/>
                <w:szCs w:val="24"/>
                <w:lang w:eastAsia="ru-RU"/>
              </w:rPr>
            </w:pPr>
            <w:r w:rsidRPr="001A5ED1">
              <w:rPr>
                <w:rFonts w:eastAsia="Times New Roman"/>
                <w:sz w:val="22"/>
                <w:szCs w:val="24"/>
                <w:lang w:eastAsia="ru-RU"/>
              </w:rPr>
              <w:t>530/530</w:t>
            </w:r>
          </w:p>
        </w:tc>
        <w:tc>
          <w:tcPr>
            <w:tcW w:w="1466" w:type="dxa"/>
            <w:tcBorders>
              <w:top w:val="nil"/>
              <w:left w:val="nil"/>
              <w:bottom w:val="single" w:sz="4" w:space="0" w:color="auto"/>
              <w:right w:val="single" w:sz="4" w:space="0" w:color="auto"/>
            </w:tcBorders>
            <w:shd w:val="clear" w:color="FFFFFF" w:fill="FFFFFF"/>
            <w:noWrap/>
            <w:vAlign w:val="center"/>
            <w:hideMark/>
          </w:tcPr>
          <w:p w:rsidR="00B47BCE" w:rsidRPr="001A5ED1" w:rsidRDefault="00B47BCE" w:rsidP="00B47BCE">
            <w:pPr>
              <w:spacing w:after="0" w:line="240" w:lineRule="auto"/>
              <w:ind w:firstLine="0"/>
              <w:jc w:val="center"/>
              <w:rPr>
                <w:rFonts w:eastAsia="Times New Roman"/>
                <w:sz w:val="22"/>
                <w:szCs w:val="24"/>
                <w:lang w:eastAsia="ru-RU"/>
              </w:rPr>
            </w:pPr>
            <w:r w:rsidRPr="001A5ED1">
              <w:rPr>
                <w:rFonts w:eastAsia="Times New Roman"/>
                <w:sz w:val="22"/>
                <w:szCs w:val="24"/>
                <w:lang w:eastAsia="ru-RU"/>
              </w:rPr>
              <w:t>149</w:t>
            </w:r>
          </w:p>
        </w:tc>
      </w:tr>
    </w:tbl>
    <w:p w:rsidR="00486335" w:rsidRDefault="00A53A9F" w:rsidP="0085474C">
      <w:pPr>
        <w:spacing w:before="240"/>
      </w:pPr>
      <w:r w:rsidRPr="00A53A9F">
        <w:t>*-замена производится с увеличением диаметров в подающем и обратном трубопроводах до Ду 800.</w:t>
      </w:r>
    </w:p>
    <w:p w:rsidR="00FB5570" w:rsidRPr="0019396B" w:rsidRDefault="00FB5570" w:rsidP="001A5ED1">
      <w:pPr>
        <w:pStyle w:val="1"/>
      </w:pPr>
      <w:bookmarkStart w:id="37" w:name="_Toc496685938"/>
      <w:bookmarkStart w:id="38" w:name="_Toc507493992"/>
      <w:bookmarkStart w:id="39" w:name="_Toc3142871"/>
      <w:r w:rsidRPr="0019396B">
        <w:t>Строительство и реконструкция насосных станций</w:t>
      </w:r>
      <w:bookmarkEnd w:id="37"/>
      <w:bookmarkEnd w:id="38"/>
      <w:bookmarkEnd w:id="39"/>
    </w:p>
    <w:p w:rsidR="00FB5570" w:rsidRDefault="00585F73" w:rsidP="0085474C">
      <w:pPr>
        <w:spacing w:before="240"/>
      </w:pPr>
      <w:r>
        <w:t>Для обеспечения перспективных объемов теплоносителя с</w:t>
      </w:r>
      <w:r w:rsidR="002F7CFD">
        <w:t xml:space="preserve">хемой теплоснабжения предусматривается </w:t>
      </w:r>
      <w:r>
        <w:t>реконструкция двух насосных станций:</w:t>
      </w:r>
    </w:p>
    <w:p w:rsidR="002F7CFD" w:rsidRDefault="00585F73" w:rsidP="00585F73">
      <w:pPr>
        <w:pStyle w:val="a8"/>
        <w:numPr>
          <w:ilvl w:val="0"/>
          <w:numId w:val="59"/>
        </w:numPr>
        <w:spacing w:before="240"/>
      </w:pPr>
      <w:r>
        <w:t>р</w:t>
      </w:r>
      <w:r w:rsidR="002F7CFD">
        <w:t xml:space="preserve">еконструкция ПНС-2 с заменой </w:t>
      </w:r>
      <w:r>
        <w:t xml:space="preserve">3-х </w:t>
      </w:r>
      <w:r w:rsidR="002F7CFD">
        <w:t xml:space="preserve">насосов </w:t>
      </w:r>
      <w:r w:rsidR="002F7CFD" w:rsidRPr="00D84001">
        <w:t>300Д-90-Б</w:t>
      </w:r>
      <w:r w:rsidR="002F7CFD">
        <w:t xml:space="preserve"> на насосы </w:t>
      </w:r>
      <w:r w:rsidR="002F7CFD" w:rsidRPr="0018497B">
        <w:t>Д 2000-100</w:t>
      </w:r>
      <w:r w:rsidR="002F7CFD">
        <w:t>а.</w:t>
      </w:r>
      <w:r w:rsidR="00FF77D3" w:rsidRPr="00FF77D3">
        <w:t xml:space="preserve"> </w:t>
      </w:r>
      <w:r w:rsidR="00FF77D3">
        <w:t>–</w:t>
      </w:r>
      <w:r w:rsidR="00FF77D3" w:rsidRPr="00FF77D3">
        <w:t xml:space="preserve"> 2020 </w:t>
      </w:r>
      <w:r w:rsidR="00FF77D3">
        <w:t>год.</w:t>
      </w:r>
    </w:p>
    <w:p w:rsidR="00585F73" w:rsidRDefault="00585F73" w:rsidP="00585F73">
      <w:pPr>
        <w:pStyle w:val="a8"/>
        <w:numPr>
          <w:ilvl w:val="0"/>
          <w:numId w:val="59"/>
        </w:numPr>
        <w:spacing w:before="240"/>
      </w:pPr>
      <w:r>
        <w:t xml:space="preserve">реконструкция насосной ПНС-7 с заменой 4-х насосов </w:t>
      </w:r>
      <w:r w:rsidRPr="00CD093E">
        <w:t>300Д-70</w:t>
      </w:r>
      <w:r>
        <w:t xml:space="preserve"> на насосы </w:t>
      </w:r>
      <w:r w:rsidRPr="00CD093E">
        <w:t>Д2000-100-2</w:t>
      </w:r>
      <w:r w:rsidR="00FF77D3">
        <w:t xml:space="preserve"> – 2024 год.</w:t>
      </w:r>
    </w:p>
    <w:p w:rsidR="00585F73" w:rsidRDefault="008F3937" w:rsidP="00585F73">
      <w:r>
        <w:t xml:space="preserve">Кроме того, НкТС в настоящее время обслуживает ряд ПНС, имеющих устаревшие вводные и распределительные устройства – КРУ 6(10) кВ. Данные КРУ выполнены из оборудования, имеющего срок службы 40 и более лет, встречается оборудование 1938 г.в. В условиях увеличения загрузки оборудования ПНС необходимо обновление распределительных устройств насосных станций. </w:t>
      </w:r>
    </w:p>
    <w:p w:rsidR="008F3937" w:rsidRDefault="008F3937" w:rsidP="00585F73">
      <w:r>
        <w:lastRenderedPageBreak/>
        <w:t>График предлагаемого обновления (реконструкции) распределительных устройств ПНС представлен ниже.</w:t>
      </w:r>
    </w:p>
    <w:p w:rsidR="008F3937" w:rsidRDefault="008F3937" w:rsidP="008F3937">
      <w:pPr>
        <w:pStyle w:val="a6"/>
      </w:pPr>
      <w:bookmarkStart w:id="40" w:name="_Toc3142879"/>
      <w:r>
        <w:t xml:space="preserve">Табл. </w:t>
      </w:r>
      <w:fldSimple w:instr=" STYLEREF 1 \s ">
        <w:r>
          <w:rPr>
            <w:noProof/>
          </w:rPr>
          <w:t>9</w:t>
        </w:r>
      </w:fldSimple>
      <w:r>
        <w:t>.</w:t>
      </w:r>
      <w:fldSimple w:instr=" SEQ Табл. \* ARABIC \s 1 ">
        <w:r>
          <w:rPr>
            <w:noProof/>
          </w:rPr>
          <w:t>1</w:t>
        </w:r>
      </w:fldSimple>
      <w:r>
        <w:t>. Предлагаемые к реконструкции КРУ 6(10) кВ ПНС НкТС АО «Татэнерго»</w:t>
      </w:r>
      <w:bookmarkEnd w:id="40"/>
    </w:p>
    <w:tbl>
      <w:tblPr>
        <w:tblStyle w:val="aff2"/>
        <w:tblW w:w="9747" w:type="dxa"/>
        <w:tblLook w:val="04A0" w:firstRow="1" w:lastRow="0" w:firstColumn="1" w:lastColumn="0" w:noHBand="0" w:noVBand="1"/>
      </w:tblPr>
      <w:tblGrid>
        <w:gridCol w:w="1809"/>
        <w:gridCol w:w="4111"/>
        <w:gridCol w:w="2126"/>
        <w:gridCol w:w="1701"/>
      </w:tblGrid>
      <w:tr w:rsidR="008F3937" w:rsidRPr="008F3937" w:rsidTr="00DD0035">
        <w:tc>
          <w:tcPr>
            <w:tcW w:w="1809" w:type="dxa"/>
            <w:vAlign w:val="center"/>
          </w:tcPr>
          <w:p w:rsidR="008F3937" w:rsidRPr="008F3937" w:rsidRDefault="008F3937" w:rsidP="008F3937">
            <w:pPr>
              <w:ind w:firstLine="0"/>
              <w:jc w:val="center"/>
              <w:rPr>
                <w:sz w:val="24"/>
              </w:rPr>
            </w:pPr>
            <w:r w:rsidRPr="008F3937">
              <w:rPr>
                <w:sz w:val="24"/>
              </w:rPr>
              <w:t>Наименование ПНС</w:t>
            </w:r>
          </w:p>
        </w:tc>
        <w:tc>
          <w:tcPr>
            <w:tcW w:w="4111" w:type="dxa"/>
            <w:vAlign w:val="center"/>
          </w:tcPr>
          <w:p w:rsidR="008F3937" w:rsidRPr="008F3937" w:rsidRDefault="008F3937" w:rsidP="008F3937">
            <w:pPr>
              <w:ind w:firstLine="0"/>
              <w:jc w:val="center"/>
              <w:rPr>
                <w:sz w:val="24"/>
              </w:rPr>
            </w:pPr>
            <w:r w:rsidRPr="008F3937">
              <w:rPr>
                <w:sz w:val="24"/>
              </w:rPr>
              <w:t>Рекомендуемые мероприятия</w:t>
            </w:r>
          </w:p>
        </w:tc>
        <w:tc>
          <w:tcPr>
            <w:tcW w:w="2126" w:type="dxa"/>
            <w:vAlign w:val="center"/>
          </w:tcPr>
          <w:p w:rsidR="008F3937" w:rsidRPr="008F3937" w:rsidRDefault="008F3937" w:rsidP="008F3937">
            <w:pPr>
              <w:ind w:firstLine="0"/>
              <w:jc w:val="center"/>
              <w:rPr>
                <w:sz w:val="24"/>
              </w:rPr>
            </w:pPr>
            <w:r w:rsidRPr="008F3937">
              <w:rPr>
                <w:sz w:val="24"/>
              </w:rPr>
              <w:t>Оценочная стоимость</w:t>
            </w:r>
            <w:r w:rsidR="00DD0035">
              <w:rPr>
                <w:sz w:val="24"/>
              </w:rPr>
              <w:t>, тыс. руб. без НДС в прогнозных ценах</w:t>
            </w:r>
            <w:r w:rsidR="00B55E9A">
              <w:rPr>
                <w:sz w:val="24"/>
              </w:rPr>
              <w:t>*</w:t>
            </w:r>
          </w:p>
        </w:tc>
        <w:tc>
          <w:tcPr>
            <w:tcW w:w="1701" w:type="dxa"/>
            <w:vAlign w:val="center"/>
          </w:tcPr>
          <w:p w:rsidR="008F3937" w:rsidRPr="008F3937" w:rsidRDefault="008F3937" w:rsidP="008F3937">
            <w:pPr>
              <w:ind w:firstLine="0"/>
              <w:jc w:val="center"/>
              <w:rPr>
                <w:sz w:val="24"/>
              </w:rPr>
            </w:pPr>
            <w:r w:rsidRPr="008F3937">
              <w:rPr>
                <w:sz w:val="24"/>
              </w:rPr>
              <w:t>Год реализации</w:t>
            </w:r>
          </w:p>
        </w:tc>
      </w:tr>
      <w:tr w:rsidR="00DD0035" w:rsidRPr="008F3937" w:rsidTr="00DD0035">
        <w:trPr>
          <w:trHeight w:val="565"/>
        </w:trPr>
        <w:tc>
          <w:tcPr>
            <w:tcW w:w="1809" w:type="dxa"/>
            <w:vAlign w:val="center"/>
          </w:tcPr>
          <w:p w:rsidR="00DD0035" w:rsidRPr="008F3937" w:rsidRDefault="00DD0035" w:rsidP="008F3937">
            <w:pPr>
              <w:ind w:firstLine="0"/>
              <w:rPr>
                <w:sz w:val="24"/>
              </w:rPr>
            </w:pPr>
            <w:r>
              <w:rPr>
                <w:sz w:val="24"/>
              </w:rPr>
              <w:t>ПНС-2</w:t>
            </w:r>
          </w:p>
        </w:tc>
        <w:tc>
          <w:tcPr>
            <w:tcW w:w="4111" w:type="dxa"/>
            <w:vMerge w:val="restart"/>
            <w:vAlign w:val="center"/>
          </w:tcPr>
          <w:p w:rsidR="00DD0035" w:rsidRDefault="00DD0035" w:rsidP="008F3937">
            <w:pPr>
              <w:ind w:firstLine="0"/>
              <w:rPr>
                <w:sz w:val="24"/>
              </w:rPr>
            </w:pPr>
            <w:r>
              <w:rPr>
                <w:sz w:val="24"/>
              </w:rPr>
              <w:t>Замена ячеек с масляными выключателями на ячейки КСО-201 «Новация» с вакуумными выключателями</w:t>
            </w:r>
          </w:p>
          <w:p w:rsidR="00DD0035" w:rsidRDefault="00DD0035" w:rsidP="008F3937">
            <w:pPr>
              <w:ind w:firstLine="0"/>
              <w:rPr>
                <w:sz w:val="24"/>
              </w:rPr>
            </w:pPr>
            <w:r>
              <w:rPr>
                <w:sz w:val="24"/>
              </w:rPr>
              <w:t>Замена устройств РЗА на устройства на базе МП аппаратуры</w:t>
            </w:r>
          </w:p>
          <w:p w:rsidR="00DD0035" w:rsidRDefault="00DD0035" w:rsidP="008F3937">
            <w:pPr>
              <w:ind w:firstLine="0"/>
              <w:rPr>
                <w:sz w:val="24"/>
              </w:rPr>
            </w:pPr>
            <w:r>
              <w:rPr>
                <w:sz w:val="24"/>
              </w:rPr>
              <w:t>Устройство дуговой защиты</w:t>
            </w:r>
          </w:p>
          <w:p w:rsidR="00DD0035" w:rsidRDefault="00DD0035" w:rsidP="008F3937">
            <w:pPr>
              <w:ind w:firstLine="0"/>
              <w:rPr>
                <w:sz w:val="24"/>
              </w:rPr>
            </w:pPr>
            <w:r>
              <w:rPr>
                <w:sz w:val="24"/>
              </w:rPr>
              <w:t>Замена шкафов 0,4 кВ</w:t>
            </w:r>
          </w:p>
          <w:p w:rsidR="00DD0035" w:rsidRPr="008F3937" w:rsidRDefault="00DD0035" w:rsidP="008F3937">
            <w:pPr>
              <w:ind w:firstLine="0"/>
              <w:rPr>
                <w:sz w:val="24"/>
              </w:rPr>
            </w:pPr>
            <w:r>
              <w:rPr>
                <w:sz w:val="24"/>
              </w:rPr>
              <w:t>Замена ТСН 6/0,4 кВ</w:t>
            </w:r>
          </w:p>
        </w:tc>
        <w:tc>
          <w:tcPr>
            <w:tcW w:w="2126" w:type="dxa"/>
            <w:vAlign w:val="center"/>
          </w:tcPr>
          <w:p w:rsidR="00DD0035" w:rsidRPr="00DD0035" w:rsidRDefault="00DD0035" w:rsidP="00DD0035">
            <w:pPr>
              <w:ind w:firstLine="0"/>
              <w:jc w:val="center"/>
              <w:rPr>
                <w:sz w:val="24"/>
              </w:rPr>
            </w:pPr>
            <w:r w:rsidRPr="00DD0035">
              <w:rPr>
                <w:sz w:val="24"/>
              </w:rPr>
              <w:t>27 007</w:t>
            </w:r>
          </w:p>
        </w:tc>
        <w:tc>
          <w:tcPr>
            <w:tcW w:w="1701" w:type="dxa"/>
            <w:vAlign w:val="center"/>
          </w:tcPr>
          <w:p w:rsidR="00DD0035" w:rsidRPr="008F3937" w:rsidRDefault="00DD0035" w:rsidP="008F3937">
            <w:pPr>
              <w:ind w:firstLine="0"/>
              <w:rPr>
                <w:sz w:val="24"/>
              </w:rPr>
            </w:pPr>
            <w:r>
              <w:rPr>
                <w:sz w:val="24"/>
              </w:rPr>
              <w:t>2020</w:t>
            </w:r>
          </w:p>
        </w:tc>
      </w:tr>
      <w:tr w:rsidR="00DD0035" w:rsidRPr="008F3937" w:rsidTr="00DD0035">
        <w:trPr>
          <w:trHeight w:val="698"/>
        </w:trPr>
        <w:tc>
          <w:tcPr>
            <w:tcW w:w="1809" w:type="dxa"/>
            <w:vAlign w:val="center"/>
          </w:tcPr>
          <w:p w:rsidR="00DD0035" w:rsidRPr="008F3937" w:rsidRDefault="00DD0035" w:rsidP="00DD0035">
            <w:pPr>
              <w:ind w:firstLine="0"/>
              <w:rPr>
                <w:sz w:val="24"/>
              </w:rPr>
            </w:pPr>
            <w:r>
              <w:rPr>
                <w:sz w:val="24"/>
              </w:rPr>
              <w:t>ПНС-4</w:t>
            </w:r>
          </w:p>
        </w:tc>
        <w:tc>
          <w:tcPr>
            <w:tcW w:w="4111" w:type="dxa"/>
            <w:vMerge/>
            <w:vAlign w:val="center"/>
          </w:tcPr>
          <w:p w:rsidR="00DD0035" w:rsidRPr="008F3937" w:rsidRDefault="00DD0035" w:rsidP="008F3937">
            <w:pPr>
              <w:ind w:firstLine="0"/>
              <w:rPr>
                <w:sz w:val="24"/>
              </w:rPr>
            </w:pPr>
          </w:p>
        </w:tc>
        <w:tc>
          <w:tcPr>
            <w:tcW w:w="2126" w:type="dxa"/>
            <w:vAlign w:val="center"/>
          </w:tcPr>
          <w:p w:rsidR="00DD0035" w:rsidRPr="00DD0035" w:rsidRDefault="00DD0035" w:rsidP="00DD0035">
            <w:pPr>
              <w:ind w:firstLine="0"/>
              <w:jc w:val="center"/>
              <w:rPr>
                <w:sz w:val="24"/>
              </w:rPr>
            </w:pPr>
            <w:r w:rsidRPr="00DD0035">
              <w:rPr>
                <w:sz w:val="24"/>
              </w:rPr>
              <w:t>28 372</w:t>
            </w:r>
          </w:p>
        </w:tc>
        <w:tc>
          <w:tcPr>
            <w:tcW w:w="1701" w:type="dxa"/>
            <w:vAlign w:val="center"/>
          </w:tcPr>
          <w:p w:rsidR="00DD0035" w:rsidRPr="008F3937" w:rsidRDefault="00DD0035" w:rsidP="00DD0035">
            <w:pPr>
              <w:ind w:firstLine="0"/>
              <w:rPr>
                <w:sz w:val="24"/>
              </w:rPr>
            </w:pPr>
            <w:r>
              <w:rPr>
                <w:sz w:val="24"/>
              </w:rPr>
              <w:t>2021</w:t>
            </w:r>
          </w:p>
        </w:tc>
      </w:tr>
      <w:tr w:rsidR="00DD0035" w:rsidRPr="008F3937" w:rsidTr="00DD0035">
        <w:trPr>
          <w:trHeight w:val="617"/>
        </w:trPr>
        <w:tc>
          <w:tcPr>
            <w:tcW w:w="1809" w:type="dxa"/>
            <w:vAlign w:val="center"/>
          </w:tcPr>
          <w:p w:rsidR="00DD0035" w:rsidRPr="008F3937" w:rsidRDefault="00DD0035" w:rsidP="00DD0035">
            <w:pPr>
              <w:ind w:firstLine="0"/>
              <w:rPr>
                <w:sz w:val="24"/>
              </w:rPr>
            </w:pPr>
            <w:r>
              <w:rPr>
                <w:sz w:val="24"/>
              </w:rPr>
              <w:t>ПНС-5</w:t>
            </w:r>
          </w:p>
        </w:tc>
        <w:tc>
          <w:tcPr>
            <w:tcW w:w="4111" w:type="dxa"/>
            <w:vMerge/>
            <w:vAlign w:val="center"/>
          </w:tcPr>
          <w:p w:rsidR="00DD0035" w:rsidRPr="008F3937" w:rsidRDefault="00DD0035" w:rsidP="008F3937">
            <w:pPr>
              <w:ind w:firstLine="0"/>
              <w:rPr>
                <w:sz w:val="24"/>
              </w:rPr>
            </w:pPr>
          </w:p>
        </w:tc>
        <w:tc>
          <w:tcPr>
            <w:tcW w:w="2126" w:type="dxa"/>
            <w:vAlign w:val="center"/>
          </w:tcPr>
          <w:p w:rsidR="00DD0035" w:rsidRPr="00DD0035" w:rsidRDefault="00DD0035" w:rsidP="00DD0035">
            <w:pPr>
              <w:ind w:firstLine="0"/>
              <w:jc w:val="center"/>
              <w:rPr>
                <w:sz w:val="24"/>
              </w:rPr>
            </w:pPr>
            <w:r w:rsidRPr="00DD0035">
              <w:rPr>
                <w:sz w:val="24"/>
              </w:rPr>
              <w:t>29 826</w:t>
            </w:r>
          </w:p>
        </w:tc>
        <w:tc>
          <w:tcPr>
            <w:tcW w:w="1701" w:type="dxa"/>
            <w:vAlign w:val="center"/>
          </w:tcPr>
          <w:p w:rsidR="00DD0035" w:rsidRPr="008F3937" w:rsidRDefault="00DD0035" w:rsidP="00DD0035">
            <w:pPr>
              <w:ind w:firstLine="0"/>
              <w:rPr>
                <w:sz w:val="24"/>
              </w:rPr>
            </w:pPr>
            <w:r>
              <w:rPr>
                <w:sz w:val="24"/>
              </w:rPr>
              <w:t>2022</w:t>
            </w:r>
          </w:p>
        </w:tc>
      </w:tr>
      <w:tr w:rsidR="00DD0035" w:rsidRPr="008F3937" w:rsidTr="00DD0035">
        <w:trPr>
          <w:trHeight w:val="493"/>
        </w:trPr>
        <w:tc>
          <w:tcPr>
            <w:tcW w:w="1809" w:type="dxa"/>
            <w:vAlign w:val="center"/>
          </w:tcPr>
          <w:p w:rsidR="00DD0035" w:rsidRPr="008F3937" w:rsidRDefault="00DD0035" w:rsidP="00DD0035">
            <w:pPr>
              <w:ind w:firstLine="0"/>
              <w:rPr>
                <w:sz w:val="24"/>
              </w:rPr>
            </w:pPr>
            <w:r>
              <w:rPr>
                <w:sz w:val="24"/>
              </w:rPr>
              <w:t>ПНС-6</w:t>
            </w:r>
          </w:p>
        </w:tc>
        <w:tc>
          <w:tcPr>
            <w:tcW w:w="4111" w:type="dxa"/>
            <w:vMerge/>
            <w:vAlign w:val="center"/>
          </w:tcPr>
          <w:p w:rsidR="00DD0035" w:rsidRPr="008F3937" w:rsidRDefault="00DD0035" w:rsidP="008F3937">
            <w:pPr>
              <w:ind w:firstLine="0"/>
              <w:rPr>
                <w:sz w:val="24"/>
              </w:rPr>
            </w:pPr>
          </w:p>
        </w:tc>
        <w:tc>
          <w:tcPr>
            <w:tcW w:w="2126" w:type="dxa"/>
            <w:vAlign w:val="center"/>
          </w:tcPr>
          <w:p w:rsidR="00DD0035" w:rsidRPr="00DD0035" w:rsidRDefault="00DD0035" w:rsidP="00DD0035">
            <w:pPr>
              <w:ind w:firstLine="0"/>
              <w:jc w:val="center"/>
              <w:rPr>
                <w:sz w:val="24"/>
              </w:rPr>
            </w:pPr>
            <w:r w:rsidRPr="00DD0035">
              <w:rPr>
                <w:sz w:val="24"/>
              </w:rPr>
              <w:t>31 328</w:t>
            </w:r>
          </w:p>
        </w:tc>
        <w:tc>
          <w:tcPr>
            <w:tcW w:w="1701" w:type="dxa"/>
            <w:vAlign w:val="center"/>
          </w:tcPr>
          <w:p w:rsidR="00DD0035" w:rsidRPr="008F3937" w:rsidRDefault="00DD0035" w:rsidP="008F3937">
            <w:pPr>
              <w:ind w:firstLine="0"/>
              <w:rPr>
                <w:sz w:val="24"/>
              </w:rPr>
            </w:pPr>
            <w:r>
              <w:rPr>
                <w:sz w:val="24"/>
              </w:rPr>
              <w:t>2023</w:t>
            </w:r>
          </w:p>
        </w:tc>
      </w:tr>
      <w:tr w:rsidR="00DD0035" w:rsidRPr="008F3937" w:rsidTr="00DD0035">
        <w:trPr>
          <w:trHeight w:val="557"/>
        </w:trPr>
        <w:tc>
          <w:tcPr>
            <w:tcW w:w="1809" w:type="dxa"/>
            <w:vAlign w:val="center"/>
          </w:tcPr>
          <w:p w:rsidR="00DD0035" w:rsidRPr="008F3937" w:rsidRDefault="00DD0035" w:rsidP="00DD0035">
            <w:pPr>
              <w:ind w:firstLine="0"/>
              <w:rPr>
                <w:sz w:val="24"/>
              </w:rPr>
            </w:pPr>
            <w:r>
              <w:rPr>
                <w:sz w:val="24"/>
              </w:rPr>
              <w:t>ПНС-7</w:t>
            </w:r>
          </w:p>
        </w:tc>
        <w:tc>
          <w:tcPr>
            <w:tcW w:w="4111" w:type="dxa"/>
            <w:vMerge/>
            <w:vAlign w:val="center"/>
          </w:tcPr>
          <w:p w:rsidR="00DD0035" w:rsidRPr="008F3937" w:rsidRDefault="00DD0035" w:rsidP="008F3937">
            <w:pPr>
              <w:ind w:firstLine="0"/>
              <w:rPr>
                <w:sz w:val="24"/>
              </w:rPr>
            </w:pPr>
          </w:p>
        </w:tc>
        <w:tc>
          <w:tcPr>
            <w:tcW w:w="2126" w:type="dxa"/>
            <w:vAlign w:val="center"/>
          </w:tcPr>
          <w:p w:rsidR="00DD0035" w:rsidRPr="00DD0035" w:rsidRDefault="00DD0035" w:rsidP="00DD0035">
            <w:pPr>
              <w:ind w:firstLine="0"/>
              <w:jc w:val="center"/>
              <w:rPr>
                <w:sz w:val="24"/>
              </w:rPr>
            </w:pPr>
            <w:r w:rsidRPr="00DD0035">
              <w:rPr>
                <w:sz w:val="24"/>
              </w:rPr>
              <w:t>32 872</w:t>
            </w:r>
          </w:p>
        </w:tc>
        <w:tc>
          <w:tcPr>
            <w:tcW w:w="1701" w:type="dxa"/>
            <w:vAlign w:val="center"/>
          </w:tcPr>
          <w:p w:rsidR="00DD0035" w:rsidRPr="008F3937" w:rsidRDefault="00DD0035" w:rsidP="008F3937">
            <w:pPr>
              <w:ind w:firstLine="0"/>
              <w:rPr>
                <w:sz w:val="24"/>
              </w:rPr>
            </w:pPr>
            <w:r>
              <w:rPr>
                <w:sz w:val="24"/>
              </w:rPr>
              <w:t>2024</w:t>
            </w:r>
          </w:p>
        </w:tc>
      </w:tr>
    </w:tbl>
    <w:p w:rsidR="00750490" w:rsidRDefault="00750490" w:rsidP="00B55E9A">
      <w:pPr>
        <w:spacing w:before="240"/>
      </w:pPr>
    </w:p>
    <w:p w:rsidR="00750490" w:rsidRDefault="00750490" w:rsidP="00B55E9A">
      <w:pPr>
        <w:pStyle w:val="1"/>
      </w:pPr>
      <w:bookmarkStart w:id="41" w:name="_Toc3142872"/>
      <w:r>
        <w:t>Реконструкция (ремонт) тепловых сетей АО «ВКиЭХ»</w:t>
      </w:r>
      <w:bookmarkEnd w:id="41"/>
    </w:p>
    <w:p w:rsidR="00750490" w:rsidRDefault="00750490" w:rsidP="00750490">
      <w:pPr>
        <w:spacing w:before="240"/>
      </w:pPr>
      <w:r w:rsidRPr="00750490">
        <w:t>В основные направления модернизации теплоэнергетического хозяйства АО «ВКиЭХ» входят мероприятия, выполнение которых направлено на поддержание надежного и качественного теплоснабжения потребителей города Нижнекамск, а также энергоэффективные мероприятия, направленные на снижение потребления топливно-энергетических ресурсов, увеличение загрузки тепловых источников, снижение потерь тепловой энергии при ее передаче</w:t>
      </w:r>
      <w:r>
        <w:t>.</w:t>
      </w:r>
    </w:p>
    <w:p w:rsidR="00750490" w:rsidRDefault="00750490" w:rsidP="00750490">
      <w:pPr>
        <w:spacing w:before="240"/>
      </w:pPr>
      <w:r>
        <w:t xml:space="preserve">Перечень реконструкций тепловых сетей АО «ВКиЭХ», направленный на </w:t>
      </w:r>
      <w:r w:rsidRPr="00750490">
        <w:t>улучшени</w:t>
      </w:r>
      <w:r>
        <w:t>е</w:t>
      </w:r>
      <w:r w:rsidRPr="00750490">
        <w:t xml:space="preserve"> технологических процессов и снижение технологических потерь при передаче энергоресурсов сторонним потребителям, а также повышение оказываемых коммунально-хозяйственных услуг</w:t>
      </w:r>
      <w:r>
        <w:t>, представлен ниже:</w:t>
      </w:r>
    </w:p>
    <w:p w:rsidR="00750490" w:rsidRPr="00750490" w:rsidRDefault="00750490" w:rsidP="00750490">
      <w:pPr>
        <w:autoSpaceDE w:val="0"/>
        <w:autoSpaceDN w:val="0"/>
        <w:adjustRightInd w:val="0"/>
        <w:spacing w:after="0"/>
        <w:ind w:firstLine="0"/>
        <w:rPr>
          <w:rFonts w:eastAsia="Times New Roman,Italic"/>
          <w:b/>
          <w:iCs/>
          <w:szCs w:val="27"/>
        </w:rPr>
      </w:pPr>
      <w:r w:rsidRPr="00750490">
        <w:rPr>
          <w:rFonts w:eastAsia="Times New Roman,Bold"/>
          <w:b/>
          <w:szCs w:val="27"/>
        </w:rPr>
        <w:lastRenderedPageBreak/>
        <w:t xml:space="preserve">- </w:t>
      </w:r>
      <w:r w:rsidRPr="00750490">
        <w:rPr>
          <w:rFonts w:eastAsia="Times New Roman,Italic"/>
          <w:b/>
          <w:iCs/>
          <w:szCs w:val="27"/>
        </w:rPr>
        <w:t xml:space="preserve">Реконструкция сетей теплоснабжения на сумму на сумму 464,187 млн.руб.: </w:t>
      </w:r>
    </w:p>
    <w:p w:rsidR="00750490" w:rsidRPr="00750490" w:rsidRDefault="00750490" w:rsidP="00750490">
      <w:pPr>
        <w:autoSpaceDE w:val="0"/>
        <w:autoSpaceDN w:val="0"/>
        <w:adjustRightInd w:val="0"/>
        <w:spacing w:after="0"/>
        <w:ind w:firstLine="0"/>
        <w:rPr>
          <w:rFonts w:eastAsia="Times New Roman,Italic"/>
          <w:iCs/>
          <w:szCs w:val="27"/>
        </w:rPr>
      </w:pPr>
      <w:r w:rsidRPr="00750490">
        <w:rPr>
          <w:rFonts w:eastAsia="Times New Roman,Italic"/>
          <w:iCs/>
          <w:szCs w:val="27"/>
        </w:rPr>
        <w:t>- от ЦТП-24,65,79,91,пр.Строителей,соединительная теплотрасса к ЦТП-30,38,40,7;</w:t>
      </w:r>
    </w:p>
    <w:p w:rsidR="00750490" w:rsidRPr="00750490" w:rsidRDefault="00750490" w:rsidP="00750490">
      <w:pPr>
        <w:autoSpaceDE w:val="0"/>
        <w:autoSpaceDN w:val="0"/>
        <w:adjustRightInd w:val="0"/>
        <w:spacing w:after="0"/>
        <w:ind w:firstLine="0"/>
        <w:rPr>
          <w:rFonts w:eastAsia="Times New Roman,Italic"/>
          <w:iCs/>
          <w:szCs w:val="27"/>
        </w:rPr>
      </w:pPr>
      <w:r w:rsidRPr="00750490">
        <w:rPr>
          <w:rFonts w:eastAsia="Times New Roman,Italic"/>
          <w:iCs/>
          <w:szCs w:val="27"/>
        </w:rPr>
        <w:t>- от ЦТП-36,48,62,80,92, соединительная теплотрасса к ЦТП-1,2,41,76,87,90;</w:t>
      </w:r>
    </w:p>
    <w:p w:rsidR="00750490" w:rsidRPr="00750490" w:rsidRDefault="00750490" w:rsidP="00750490">
      <w:pPr>
        <w:autoSpaceDE w:val="0"/>
        <w:autoSpaceDN w:val="0"/>
        <w:adjustRightInd w:val="0"/>
        <w:spacing w:after="0"/>
        <w:ind w:firstLine="0"/>
        <w:rPr>
          <w:rFonts w:eastAsia="Times New Roman,Italic"/>
          <w:iCs/>
          <w:szCs w:val="27"/>
        </w:rPr>
      </w:pPr>
      <w:r w:rsidRPr="00750490">
        <w:rPr>
          <w:rFonts w:eastAsia="Times New Roman,Italic"/>
          <w:iCs/>
          <w:szCs w:val="27"/>
        </w:rPr>
        <w:t>- от ЦТП-34, соединительная теплотрасса к ЦТП-27,58,59,73,77,80,84,87;</w:t>
      </w:r>
    </w:p>
    <w:p w:rsidR="00750490" w:rsidRPr="00750490" w:rsidRDefault="00750490" w:rsidP="00750490">
      <w:pPr>
        <w:autoSpaceDE w:val="0"/>
        <w:autoSpaceDN w:val="0"/>
        <w:adjustRightInd w:val="0"/>
        <w:spacing w:after="0"/>
        <w:ind w:firstLine="0"/>
        <w:rPr>
          <w:rFonts w:eastAsia="Times New Roman,Italic"/>
          <w:iCs/>
          <w:szCs w:val="27"/>
        </w:rPr>
      </w:pPr>
      <w:r w:rsidRPr="00750490">
        <w:rPr>
          <w:rFonts w:eastAsia="Times New Roman,Italic"/>
          <w:iCs/>
          <w:szCs w:val="27"/>
        </w:rPr>
        <w:t>- от ЦТП-54,64,84, соединительная теплотрасса к ЦТП-37,42,45,61,67;</w:t>
      </w:r>
    </w:p>
    <w:p w:rsidR="00750490" w:rsidRPr="00750490" w:rsidRDefault="00750490" w:rsidP="00750490">
      <w:pPr>
        <w:autoSpaceDE w:val="0"/>
        <w:autoSpaceDN w:val="0"/>
        <w:adjustRightInd w:val="0"/>
        <w:spacing w:after="0"/>
        <w:ind w:firstLine="0"/>
        <w:rPr>
          <w:rFonts w:eastAsia="Times New Roman,Italic"/>
          <w:iCs/>
          <w:szCs w:val="27"/>
        </w:rPr>
      </w:pPr>
      <w:r w:rsidRPr="00750490">
        <w:rPr>
          <w:rFonts w:eastAsia="Times New Roman,Italic"/>
          <w:iCs/>
          <w:szCs w:val="27"/>
        </w:rPr>
        <w:t>- от ЦТП-87, соединительная теплотрасса к ЦТП-32,39,43,46,49,64,74,78,83.</w:t>
      </w:r>
    </w:p>
    <w:p w:rsidR="00750490" w:rsidRDefault="00750490" w:rsidP="00750490">
      <w:pPr>
        <w:spacing w:before="240"/>
      </w:pPr>
    </w:p>
    <w:p w:rsidR="00750490" w:rsidRDefault="00750490" w:rsidP="00B55E9A">
      <w:pPr>
        <w:pStyle w:val="1"/>
      </w:pPr>
      <w:bookmarkStart w:id="42" w:name="_Toc3142873"/>
      <w:r>
        <w:t>Реконструкция ЦТП АО «ВКиЭХ»</w:t>
      </w:r>
      <w:bookmarkEnd w:id="42"/>
    </w:p>
    <w:p w:rsidR="00F556B8" w:rsidRDefault="00F556B8" w:rsidP="00F556B8">
      <w:pPr>
        <w:spacing w:before="240"/>
      </w:pPr>
      <w:r>
        <w:t>С целью оптимизации и автоматизации работы ЦТП предусмотрены следующие мероприятия:</w:t>
      </w:r>
    </w:p>
    <w:p w:rsidR="00F556B8" w:rsidRPr="0036195A" w:rsidRDefault="00F556B8" w:rsidP="00F556B8">
      <w:pPr>
        <w:pStyle w:val="a8"/>
        <w:numPr>
          <w:ilvl w:val="0"/>
          <w:numId w:val="62"/>
        </w:numPr>
        <w:autoSpaceDE w:val="0"/>
        <w:autoSpaceDN w:val="0"/>
        <w:adjustRightInd w:val="0"/>
        <w:spacing w:after="0"/>
        <w:rPr>
          <w:rFonts w:eastAsia="Times New Roman,Italic"/>
          <w:iCs/>
          <w:szCs w:val="27"/>
        </w:rPr>
      </w:pPr>
      <w:r w:rsidRPr="0036195A">
        <w:rPr>
          <w:rFonts w:eastAsia="Times New Roman,Italic"/>
          <w:iCs/>
          <w:szCs w:val="27"/>
        </w:rPr>
        <w:t xml:space="preserve">Модернизация и автоматизация на сумму </w:t>
      </w:r>
      <w:r w:rsidRPr="0036195A">
        <w:rPr>
          <w:rFonts w:eastAsia="Times New Roman,Italic"/>
          <w:b/>
          <w:iCs/>
          <w:szCs w:val="27"/>
        </w:rPr>
        <w:t>28,527 млн.руб.</w:t>
      </w:r>
      <w:r w:rsidRPr="0036195A">
        <w:rPr>
          <w:rFonts w:eastAsia="Times New Roman,Italic"/>
          <w:iCs/>
          <w:szCs w:val="27"/>
        </w:rPr>
        <w:t xml:space="preserve">: </w:t>
      </w:r>
    </w:p>
    <w:p w:rsidR="00F556B8" w:rsidRPr="0036195A" w:rsidRDefault="00F556B8" w:rsidP="00F556B8">
      <w:pPr>
        <w:pStyle w:val="a8"/>
        <w:numPr>
          <w:ilvl w:val="1"/>
          <w:numId w:val="62"/>
        </w:numPr>
        <w:autoSpaceDE w:val="0"/>
        <w:autoSpaceDN w:val="0"/>
        <w:adjustRightInd w:val="0"/>
        <w:spacing w:after="0"/>
        <w:rPr>
          <w:rFonts w:eastAsia="Times New Roman,Italic"/>
          <w:iCs/>
          <w:szCs w:val="27"/>
        </w:rPr>
      </w:pPr>
      <w:r w:rsidRPr="0036195A">
        <w:rPr>
          <w:rFonts w:eastAsia="Times New Roman,Italic"/>
          <w:iCs/>
          <w:szCs w:val="27"/>
        </w:rPr>
        <w:t xml:space="preserve">модернизация насосного оборудования </w:t>
      </w:r>
      <w:r>
        <w:rPr>
          <w:rFonts w:eastAsia="Times New Roman,Italic"/>
          <w:iCs/>
          <w:szCs w:val="27"/>
        </w:rPr>
        <w:br/>
      </w:r>
      <w:r w:rsidRPr="0036195A">
        <w:rPr>
          <w:rFonts w:eastAsia="Times New Roman,Italic"/>
          <w:iCs/>
          <w:szCs w:val="27"/>
        </w:rPr>
        <w:t>ЦТП-64,57,40,13,31;12,83,24,79,81;25,85,34, 65,66; 33,91,73,10,11; 71,32,60,72,87 на сумму 10,0 млн.руб.</w:t>
      </w:r>
    </w:p>
    <w:p w:rsidR="00F556B8" w:rsidRPr="0036195A" w:rsidRDefault="00F556B8" w:rsidP="00F556B8">
      <w:pPr>
        <w:pStyle w:val="a8"/>
        <w:numPr>
          <w:ilvl w:val="1"/>
          <w:numId w:val="62"/>
        </w:numPr>
        <w:autoSpaceDE w:val="0"/>
        <w:autoSpaceDN w:val="0"/>
        <w:adjustRightInd w:val="0"/>
        <w:spacing w:after="0"/>
        <w:rPr>
          <w:rFonts w:eastAsia="Times New Roman,Italic"/>
          <w:iCs/>
          <w:szCs w:val="27"/>
        </w:rPr>
      </w:pPr>
      <w:r w:rsidRPr="0036195A">
        <w:rPr>
          <w:rFonts w:eastAsia="Times New Roman,Italic"/>
          <w:iCs/>
          <w:szCs w:val="27"/>
        </w:rPr>
        <w:t>автоматизация ЦТП-67,</w:t>
      </w:r>
      <w:r>
        <w:rPr>
          <w:rFonts w:eastAsia="Times New Roman,Italic"/>
          <w:iCs/>
          <w:szCs w:val="27"/>
        </w:rPr>
        <w:t xml:space="preserve"> </w:t>
      </w:r>
      <w:r w:rsidRPr="0036195A">
        <w:rPr>
          <w:rFonts w:eastAsia="Times New Roman,Italic"/>
          <w:iCs/>
          <w:szCs w:val="27"/>
        </w:rPr>
        <w:t>68,</w:t>
      </w:r>
      <w:r>
        <w:rPr>
          <w:rFonts w:eastAsia="Times New Roman,Italic"/>
          <w:iCs/>
          <w:szCs w:val="27"/>
        </w:rPr>
        <w:t xml:space="preserve"> </w:t>
      </w:r>
      <w:r w:rsidRPr="0036195A">
        <w:rPr>
          <w:rFonts w:eastAsia="Times New Roman,Italic"/>
          <w:iCs/>
          <w:szCs w:val="27"/>
        </w:rPr>
        <w:t>69,</w:t>
      </w:r>
      <w:r>
        <w:rPr>
          <w:rFonts w:eastAsia="Times New Roman,Italic"/>
          <w:iCs/>
          <w:szCs w:val="27"/>
        </w:rPr>
        <w:t xml:space="preserve"> </w:t>
      </w:r>
      <w:r w:rsidRPr="0036195A">
        <w:rPr>
          <w:rFonts w:eastAsia="Times New Roman,Italic"/>
          <w:iCs/>
          <w:szCs w:val="27"/>
        </w:rPr>
        <w:t>70,</w:t>
      </w:r>
      <w:r>
        <w:rPr>
          <w:rFonts w:eastAsia="Times New Roman,Italic"/>
          <w:iCs/>
          <w:szCs w:val="27"/>
        </w:rPr>
        <w:t xml:space="preserve"> </w:t>
      </w:r>
      <w:r w:rsidRPr="0036195A">
        <w:rPr>
          <w:rFonts w:eastAsia="Times New Roman,Italic"/>
          <w:iCs/>
          <w:szCs w:val="27"/>
        </w:rPr>
        <w:t>78,</w:t>
      </w:r>
      <w:r>
        <w:rPr>
          <w:rFonts w:eastAsia="Times New Roman,Italic"/>
          <w:iCs/>
          <w:szCs w:val="27"/>
        </w:rPr>
        <w:t xml:space="preserve"> </w:t>
      </w:r>
      <w:r w:rsidRPr="0036195A">
        <w:rPr>
          <w:rFonts w:eastAsia="Times New Roman,Italic"/>
          <w:iCs/>
          <w:szCs w:val="27"/>
        </w:rPr>
        <w:t>77,</w:t>
      </w:r>
      <w:r>
        <w:rPr>
          <w:rFonts w:eastAsia="Times New Roman,Italic"/>
          <w:iCs/>
          <w:szCs w:val="27"/>
        </w:rPr>
        <w:t xml:space="preserve"> </w:t>
      </w:r>
      <w:r w:rsidRPr="0036195A">
        <w:rPr>
          <w:rFonts w:eastAsia="Times New Roman,Italic"/>
          <w:iCs/>
          <w:szCs w:val="27"/>
        </w:rPr>
        <w:t>76,</w:t>
      </w:r>
      <w:r>
        <w:rPr>
          <w:rFonts w:eastAsia="Times New Roman,Italic"/>
          <w:iCs/>
          <w:szCs w:val="27"/>
        </w:rPr>
        <w:t xml:space="preserve"> </w:t>
      </w:r>
      <w:r w:rsidRPr="0036195A">
        <w:rPr>
          <w:rFonts w:eastAsia="Times New Roman,Italic"/>
          <w:iCs/>
          <w:szCs w:val="27"/>
        </w:rPr>
        <w:t>79,</w:t>
      </w:r>
      <w:r>
        <w:rPr>
          <w:rFonts w:eastAsia="Times New Roman,Italic"/>
          <w:iCs/>
          <w:szCs w:val="27"/>
        </w:rPr>
        <w:t xml:space="preserve"> </w:t>
      </w:r>
      <w:r w:rsidRPr="0036195A">
        <w:rPr>
          <w:rFonts w:eastAsia="Times New Roman,Italic"/>
          <w:iCs/>
          <w:szCs w:val="27"/>
        </w:rPr>
        <w:t>80,</w:t>
      </w:r>
      <w:r>
        <w:rPr>
          <w:rFonts w:eastAsia="Times New Roman,Italic"/>
          <w:iCs/>
          <w:szCs w:val="27"/>
        </w:rPr>
        <w:t xml:space="preserve"> </w:t>
      </w:r>
      <w:r w:rsidRPr="0036195A">
        <w:rPr>
          <w:rFonts w:eastAsia="Times New Roman,Italic"/>
          <w:iCs/>
          <w:szCs w:val="27"/>
        </w:rPr>
        <w:t>58,</w:t>
      </w:r>
      <w:r>
        <w:rPr>
          <w:rFonts w:eastAsia="Times New Roman,Italic"/>
          <w:iCs/>
          <w:szCs w:val="27"/>
        </w:rPr>
        <w:t xml:space="preserve"> </w:t>
      </w:r>
      <w:r w:rsidRPr="0036195A">
        <w:rPr>
          <w:rFonts w:eastAsia="Times New Roman,Italic"/>
          <w:iCs/>
          <w:szCs w:val="27"/>
        </w:rPr>
        <w:t>59,</w:t>
      </w:r>
      <w:r>
        <w:rPr>
          <w:rFonts w:eastAsia="Times New Roman,Italic"/>
          <w:iCs/>
          <w:szCs w:val="27"/>
        </w:rPr>
        <w:t xml:space="preserve"> </w:t>
      </w:r>
      <w:r w:rsidRPr="0036195A">
        <w:rPr>
          <w:rFonts w:eastAsia="Times New Roman,Italic"/>
          <w:iCs/>
          <w:szCs w:val="27"/>
        </w:rPr>
        <w:t>81,</w:t>
      </w:r>
      <w:r>
        <w:rPr>
          <w:rFonts w:eastAsia="Times New Roman,Italic"/>
          <w:iCs/>
          <w:szCs w:val="27"/>
        </w:rPr>
        <w:t xml:space="preserve"> </w:t>
      </w:r>
      <w:r w:rsidRPr="0036195A">
        <w:rPr>
          <w:rFonts w:eastAsia="Times New Roman,Italic"/>
          <w:iCs/>
          <w:szCs w:val="27"/>
        </w:rPr>
        <w:t>82,</w:t>
      </w:r>
      <w:r>
        <w:rPr>
          <w:rFonts w:eastAsia="Times New Roman,Italic"/>
          <w:iCs/>
          <w:szCs w:val="27"/>
        </w:rPr>
        <w:t xml:space="preserve"> </w:t>
      </w:r>
      <w:r w:rsidRPr="0036195A">
        <w:rPr>
          <w:rFonts w:eastAsia="Times New Roman,Italic"/>
          <w:iCs/>
          <w:szCs w:val="27"/>
        </w:rPr>
        <w:t>83,</w:t>
      </w:r>
      <w:r>
        <w:rPr>
          <w:rFonts w:eastAsia="Times New Roman,Italic"/>
          <w:iCs/>
          <w:szCs w:val="27"/>
        </w:rPr>
        <w:t xml:space="preserve"> </w:t>
      </w:r>
      <w:r w:rsidRPr="0036195A">
        <w:rPr>
          <w:rFonts w:eastAsia="Times New Roman,Italic"/>
          <w:iCs/>
          <w:szCs w:val="27"/>
        </w:rPr>
        <w:t>84,</w:t>
      </w:r>
      <w:r>
        <w:rPr>
          <w:rFonts w:eastAsia="Times New Roman,Italic"/>
          <w:iCs/>
          <w:szCs w:val="27"/>
        </w:rPr>
        <w:t xml:space="preserve"> </w:t>
      </w:r>
      <w:r w:rsidRPr="0036195A">
        <w:rPr>
          <w:rFonts w:eastAsia="Times New Roman,Italic"/>
          <w:iCs/>
          <w:szCs w:val="27"/>
        </w:rPr>
        <w:t>85,</w:t>
      </w:r>
      <w:r>
        <w:rPr>
          <w:rFonts w:eastAsia="Times New Roman,Italic"/>
          <w:iCs/>
          <w:szCs w:val="27"/>
        </w:rPr>
        <w:t xml:space="preserve"> </w:t>
      </w:r>
      <w:r w:rsidRPr="0036195A">
        <w:rPr>
          <w:rFonts w:eastAsia="Times New Roman,Italic"/>
          <w:iCs/>
          <w:szCs w:val="27"/>
        </w:rPr>
        <w:t>32,</w:t>
      </w:r>
      <w:r>
        <w:rPr>
          <w:rFonts w:eastAsia="Times New Roman,Italic"/>
          <w:iCs/>
          <w:szCs w:val="27"/>
        </w:rPr>
        <w:t xml:space="preserve"> </w:t>
      </w:r>
      <w:r w:rsidRPr="0036195A">
        <w:rPr>
          <w:rFonts w:eastAsia="Times New Roman,Italic"/>
          <w:iCs/>
          <w:szCs w:val="27"/>
        </w:rPr>
        <w:t>33,</w:t>
      </w:r>
      <w:r>
        <w:rPr>
          <w:rFonts w:eastAsia="Times New Roman,Italic"/>
          <w:iCs/>
          <w:szCs w:val="27"/>
        </w:rPr>
        <w:t xml:space="preserve"> </w:t>
      </w:r>
      <w:r w:rsidRPr="0036195A">
        <w:rPr>
          <w:rFonts w:eastAsia="Times New Roman,Italic"/>
          <w:iCs/>
          <w:szCs w:val="27"/>
        </w:rPr>
        <w:t>34,</w:t>
      </w:r>
      <w:r>
        <w:rPr>
          <w:rFonts w:eastAsia="Times New Roman,Italic"/>
          <w:iCs/>
          <w:szCs w:val="27"/>
        </w:rPr>
        <w:t xml:space="preserve"> </w:t>
      </w:r>
      <w:r w:rsidRPr="0036195A">
        <w:rPr>
          <w:rFonts w:eastAsia="Times New Roman,Italic"/>
          <w:iCs/>
          <w:szCs w:val="27"/>
        </w:rPr>
        <w:t>35,</w:t>
      </w:r>
      <w:r>
        <w:rPr>
          <w:rFonts w:eastAsia="Times New Roman,Italic"/>
          <w:iCs/>
          <w:szCs w:val="27"/>
        </w:rPr>
        <w:t xml:space="preserve"> </w:t>
      </w:r>
      <w:r w:rsidRPr="0036195A">
        <w:rPr>
          <w:rFonts w:eastAsia="Times New Roman,Italic"/>
          <w:iCs/>
          <w:szCs w:val="27"/>
        </w:rPr>
        <w:t>40,</w:t>
      </w:r>
      <w:r>
        <w:rPr>
          <w:rFonts w:eastAsia="Times New Roman,Italic"/>
          <w:iCs/>
          <w:szCs w:val="27"/>
        </w:rPr>
        <w:t xml:space="preserve"> </w:t>
      </w:r>
      <w:r w:rsidRPr="0036195A">
        <w:rPr>
          <w:rFonts w:eastAsia="Times New Roman,Italic"/>
          <w:iCs/>
          <w:szCs w:val="27"/>
        </w:rPr>
        <w:t>41, 41а,</w:t>
      </w:r>
      <w:r>
        <w:rPr>
          <w:rFonts w:eastAsia="Times New Roman,Italic"/>
          <w:iCs/>
          <w:szCs w:val="27"/>
        </w:rPr>
        <w:t xml:space="preserve"> </w:t>
      </w:r>
      <w:r w:rsidRPr="0036195A">
        <w:rPr>
          <w:rFonts w:eastAsia="Times New Roman,Italic"/>
          <w:iCs/>
          <w:szCs w:val="27"/>
        </w:rPr>
        <w:t>66,</w:t>
      </w:r>
      <w:r>
        <w:rPr>
          <w:rFonts w:eastAsia="Times New Roman,Italic"/>
          <w:iCs/>
          <w:szCs w:val="27"/>
        </w:rPr>
        <w:t xml:space="preserve"> </w:t>
      </w:r>
      <w:r w:rsidRPr="0036195A">
        <w:rPr>
          <w:rFonts w:eastAsia="Times New Roman,Italic"/>
          <w:iCs/>
          <w:szCs w:val="27"/>
        </w:rPr>
        <w:t>46, 47,48,49,50,73,71,72,86,92,9,64,55,56,57,58,59,60,61,10,11,12,36,37,1,4,2,5,6,7 на сумму 18,527 млн.руб.</w:t>
      </w:r>
    </w:p>
    <w:p w:rsidR="00F556B8" w:rsidRPr="0036195A" w:rsidRDefault="00F556B8" w:rsidP="00F556B8">
      <w:pPr>
        <w:pStyle w:val="a8"/>
        <w:numPr>
          <w:ilvl w:val="0"/>
          <w:numId w:val="62"/>
        </w:numPr>
        <w:autoSpaceDE w:val="0"/>
        <w:autoSpaceDN w:val="0"/>
        <w:adjustRightInd w:val="0"/>
        <w:spacing w:after="0"/>
        <w:rPr>
          <w:rFonts w:eastAsia="Times New Roman,Italic"/>
          <w:iCs/>
          <w:szCs w:val="27"/>
        </w:rPr>
      </w:pPr>
      <w:r w:rsidRPr="0036195A">
        <w:rPr>
          <w:rFonts w:eastAsia="Times New Roman,Italic"/>
          <w:iCs/>
          <w:szCs w:val="27"/>
        </w:rPr>
        <w:t xml:space="preserve">Модернизация теплообменного оборудования ЦТП-64,57,56,12,83,24,25,85,34,33,91,73,71,32,60 на сумму </w:t>
      </w:r>
      <w:r w:rsidRPr="0036195A">
        <w:rPr>
          <w:rFonts w:eastAsia="Times New Roman,Italic"/>
          <w:b/>
          <w:iCs/>
          <w:szCs w:val="27"/>
        </w:rPr>
        <w:t>34,666 млн.руб.</w:t>
      </w:r>
      <w:r>
        <w:rPr>
          <w:rFonts w:eastAsia="Times New Roman,Italic"/>
          <w:iCs/>
          <w:szCs w:val="27"/>
        </w:rPr>
        <w:t xml:space="preserve"> </w:t>
      </w:r>
    </w:p>
    <w:p w:rsidR="00750490" w:rsidRPr="00750490" w:rsidRDefault="00750490" w:rsidP="00F556B8">
      <w:pPr>
        <w:spacing w:before="240"/>
      </w:pPr>
    </w:p>
    <w:sectPr w:rsidR="00750490" w:rsidRPr="00750490" w:rsidSect="00AB1C48">
      <w:pgSz w:w="11906" w:h="16838"/>
      <w:pgMar w:top="1134" w:right="991"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FB" w:rsidRDefault="009512FB" w:rsidP="00A91A1D">
      <w:pPr>
        <w:spacing w:after="0" w:line="240" w:lineRule="auto"/>
      </w:pPr>
      <w:r>
        <w:separator/>
      </w:r>
    </w:p>
  </w:endnote>
  <w:endnote w:type="continuationSeparator" w:id="0">
    <w:p w:rsidR="009512FB" w:rsidRDefault="009512FB"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543232"/>
      <w:docPartObj>
        <w:docPartGallery w:val="Page Numbers (Bottom of Page)"/>
        <w:docPartUnique/>
      </w:docPartObj>
    </w:sdtPr>
    <w:sdtEndPr/>
    <w:sdtContent>
      <w:p w:rsidR="008F3937" w:rsidRDefault="008F3937">
        <w:pPr>
          <w:pStyle w:val="af0"/>
          <w:jc w:val="right"/>
        </w:pPr>
        <w:r>
          <w:fldChar w:fldCharType="begin"/>
        </w:r>
        <w:r>
          <w:instrText>PAGE   \* MERGEFORMAT</w:instrText>
        </w:r>
        <w:r>
          <w:fldChar w:fldCharType="separate"/>
        </w:r>
        <w:r w:rsidR="003339D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FB" w:rsidRDefault="009512FB" w:rsidP="00A91A1D">
      <w:pPr>
        <w:spacing w:after="0" w:line="240" w:lineRule="auto"/>
      </w:pPr>
      <w:r>
        <w:separator/>
      </w:r>
    </w:p>
  </w:footnote>
  <w:footnote w:type="continuationSeparator" w:id="0">
    <w:p w:rsidR="009512FB" w:rsidRDefault="009512FB"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CA3208E"/>
    <w:multiLevelType w:val="hybridMultilevel"/>
    <w:tmpl w:val="1CC8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85E6433"/>
    <w:multiLevelType w:val="hybridMultilevel"/>
    <w:tmpl w:val="7A3E0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4A30D88"/>
    <w:multiLevelType w:val="hybridMultilevel"/>
    <w:tmpl w:val="7A0C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FF596A"/>
    <w:multiLevelType w:val="multilevel"/>
    <w:tmpl w:val="1FBA6D7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6"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7"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0"/>
  </w:num>
  <w:num w:numId="3">
    <w:abstractNumId w:val="1"/>
  </w:num>
  <w:num w:numId="4">
    <w:abstractNumId w:val="29"/>
  </w:num>
  <w:num w:numId="5">
    <w:abstractNumId w:val="43"/>
  </w:num>
  <w:num w:numId="6">
    <w:abstractNumId w:val="34"/>
  </w:num>
  <w:num w:numId="7">
    <w:abstractNumId w:val="42"/>
  </w:num>
  <w:num w:numId="8">
    <w:abstractNumId w:val="5"/>
  </w:num>
  <w:num w:numId="9">
    <w:abstractNumId w:val="49"/>
  </w:num>
  <w:num w:numId="10">
    <w:abstractNumId w:val="9"/>
  </w:num>
  <w:num w:numId="11">
    <w:abstractNumId w:val="33"/>
  </w:num>
  <w:num w:numId="12">
    <w:abstractNumId w:val="50"/>
  </w:num>
  <w:num w:numId="13">
    <w:abstractNumId w:val="36"/>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num>
  <w:num w:numId="17">
    <w:abstractNumId w:val="18"/>
  </w:num>
  <w:num w:numId="18">
    <w:abstractNumId w:val="20"/>
  </w:num>
  <w:num w:numId="19">
    <w:abstractNumId w:val="15"/>
  </w:num>
  <w:num w:numId="20">
    <w:abstractNumId w:val="32"/>
  </w:num>
  <w:num w:numId="21">
    <w:abstractNumId w:val="25"/>
  </w:num>
  <w:num w:numId="22">
    <w:abstractNumId w:val="37"/>
  </w:num>
  <w:num w:numId="23">
    <w:abstractNumId w:val="41"/>
  </w:num>
  <w:num w:numId="24">
    <w:abstractNumId w:val="58"/>
  </w:num>
  <w:num w:numId="25">
    <w:abstractNumId w:val="4"/>
  </w:num>
  <w:num w:numId="26">
    <w:abstractNumId w:val="28"/>
  </w:num>
  <w:num w:numId="27">
    <w:abstractNumId w:val="16"/>
  </w:num>
  <w:num w:numId="28">
    <w:abstractNumId w:val="54"/>
  </w:num>
  <w:num w:numId="29">
    <w:abstractNumId w:val="39"/>
  </w:num>
  <w:num w:numId="30">
    <w:abstractNumId w:val="47"/>
  </w:num>
  <w:num w:numId="31">
    <w:abstractNumId w:val="31"/>
  </w:num>
  <w:num w:numId="32">
    <w:abstractNumId w:val="48"/>
  </w:num>
  <w:num w:numId="33">
    <w:abstractNumId w:val="26"/>
  </w:num>
  <w:num w:numId="34">
    <w:abstractNumId w:val="27"/>
  </w:num>
  <w:num w:numId="35">
    <w:abstractNumId w:val="3"/>
  </w:num>
  <w:num w:numId="36">
    <w:abstractNumId w:val="19"/>
  </w:num>
  <w:num w:numId="37">
    <w:abstractNumId w:val="8"/>
  </w:num>
  <w:num w:numId="38">
    <w:abstractNumId w:val="12"/>
  </w:num>
  <w:num w:numId="39">
    <w:abstractNumId w:val="11"/>
  </w:num>
  <w:num w:numId="40">
    <w:abstractNumId w:val="35"/>
  </w:num>
  <w:num w:numId="41">
    <w:abstractNumId w:val="59"/>
  </w:num>
  <w:num w:numId="42">
    <w:abstractNumId w:val="57"/>
  </w:num>
  <w:num w:numId="43">
    <w:abstractNumId w:val="51"/>
  </w:num>
  <w:num w:numId="44">
    <w:abstractNumId w:val="40"/>
  </w:num>
  <w:num w:numId="45">
    <w:abstractNumId w:val="55"/>
  </w:num>
  <w:num w:numId="46">
    <w:abstractNumId w:val="23"/>
  </w:num>
  <w:num w:numId="47">
    <w:abstractNumId w:val="46"/>
  </w:num>
  <w:num w:numId="48">
    <w:abstractNumId w:val="56"/>
  </w:num>
  <w:num w:numId="49">
    <w:abstractNumId w:val="22"/>
  </w:num>
  <w:num w:numId="50">
    <w:abstractNumId w:val="30"/>
  </w:num>
  <w:num w:numId="51">
    <w:abstractNumId w:val="14"/>
  </w:num>
  <w:num w:numId="52">
    <w:abstractNumId w:val="2"/>
  </w:num>
  <w:num w:numId="53">
    <w:abstractNumId w:val="7"/>
  </w:num>
  <w:num w:numId="54">
    <w:abstractNumId w:val="10"/>
  </w:num>
  <w:num w:numId="55">
    <w:abstractNumId w:val="53"/>
  </w:num>
  <w:num w:numId="56">
    <w:abstractNumId w:val="17"/>
  </w:num>
  <w:num w:numId="57">
    <w:abstractNumId w:val="52"/>
  </w:num>
  <w:num w:numId="58">
    <w:abstractNumId w:val="6"/>
  </w:num>
  <w:num w:numId="59">
    <w:abstractNumId w:val="21"/>
  </w:num>
  <w:num w:numId="60">
    <w:abstractNumId w:val="45"/>
  </w:num>
  <w:num w:numId="61">
    <w:abstractNumId w:val="44"/>
  </w:num>
  <w:num w:numId="62">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204A8"/>
    <w:rsid w:val="00032B5B"/>
    <w:rsid w:val="00037C48"/>
    <w:rsid w:val="00045A41"/>
    <w:rsid w:val="00046C08"/>
    <w:rsid w:val="00046F0F"/>
    <w:rsid w:val="00050480"/>
    <w:rsid w:val="00051735"/>
    <w:rsid w:val="000620FF"/>
    <w:rsid w:val="000674F2"/>
    <w:rsid w:val="00070C0B"/>
    <w:rsid w:val="00073710"/>
    <w:rsid w:val="000775A3"/>
    <w:rsid w:val="00080A7C"/>
    <w:rsid w:val="00084799"/>
    <w:rsid w:val="00085C96"/>
    <w:rsid w:val="0008674B"/>
    <w:rsid w:val="00090CE5"/>
    <w:rsid w:val="0009131A"/>
    <w:rsid w:val="000A1E38"/>
    <w:rsid w:val="000B2F9A"/>
    <w:rsid w:val="000B4CD9"/>
    <w:rsid w:val="000B7179"/>
    <w:rsid w:val="000C4A95"/>
    <w:rsid w:val="000D5A1F"/>
    <w:rsid w:val="000E622C"/>
    <w:rsid w:val="000E6A95"/>
    <w:rsid w:val="000F19DD"/>
    <w:rsid w:val="000F41E7"/>
    <w:rsid w:val="00110FCF"/>
    <w:rsid w:val="00122BF3"/>
    <w:rsid w:val="00130989"/>
    <w:rsid w:val="00131CF4"/>
    <w:rsid w:val="001333FB"/>
    <w:rsid w:val="00133AD0"/>
    <w:rsid w:val="00141BD3"/>
    <w:rsid w:val="0014510E"/>
    <w:rsid w:val="0014536C"/>
    <w:rsid w:val="00155023"/>
    <w:rsid w:val="00156BAC"/>
    <w:rsid w:val="00163186"/>
    <w:rsid w:val="00171E3E"/>
    <w:rsid w:val="001741E6"/>
    <w:rsid w:val="00174FE4"/>
    <w:rsid w:val="00180B95"/>
    <w:rsid w:val="001810B9"/>
    <w:rsid w:val="00192678"/>
    <w:rsid w:val="001A0F35"/>
    <w:rsid w:val="001A31B3"/>
    <w:rsid w:val="001A55E6"/>
    <w:rsid w:val="001A5ED1"/>
    <w:rsid w:val="001B1E7E"/>
    <w:rsid w:val="001B2DA5"/>
    <w:rsid w:val="001B2E02"/>
    <w:rsid w:val="001B3B28"/>
    <w:rsid w:val="001C0A59"/>
    <w:rsid w:val="001C0F85"/>
    <w:rsid w:val="001E078A"/>
    <w:rsid w:val="001E399C"/>
    <w:rsid w:val="001E5522"/>
    <w:rsid w:val="001E5EC1"/>
    <w:rsid w:val="001F2758"/>
    <w:rsid w:val="0020170F"/>
    <w:rsid w:val="0020194E"/>
    <w:rsid w:val="00211561"/>
    <w:rsid w:val="0021343C"/>
    <w:rsid w:val="00214121"/>
    <w:rsid w:val="00220910"/>
    <w:rsid w:val="00230618"/>
    <w:rsid w:val="002317B9"/>
    <w:rsid w:val="00234C5A"/>
    <w:rsid w:val="00240912"/>
    <w:rsid w:val="00245DAB"/>
    <w:rsid w:val="00252904"/>
    <w:rsid w:val="002565E6"/>
    <w:rsid w:val="00260EE7"/>
    <w:rsid w:val="00261080"/>
    <w:rsid w:val="002659CB"/>
    <w:rsid w:val="00265FD5"/>
    <w:rsid w:val="0027159F"/>
    <w:rsid w:val="002715F8"/>
    <w:rsid w:val="00274A18"/>
    <w:rsid w:val="00282A15"/>
    <w:rsid w:val="00283D94"/>
    <w:rsid w:val="00291BF5"/>
    <w:rsid w:val="00295D72"/>
    <w:rsid w:val="002B3963"/>
    <w:rsid w:val="002B4634"/>
    <w:rsid w:val="002B5E5A"/>
    <w:rsid w:val="002B7E46"/>
    <w:rsid w:val="002D30D5"/>
    <w:rsid w:val="002D7199"/>
    <w:rsid w:val="002E23E5"/>
    <w:rsid w:val="002E3962"/>
    <w:rsid w:val="002E4817"/>
    <w:rsid w:val="002E5CB1"/>
    <w:rsid w:val="002E75A7"/>
    <w:rsid w:val="002F3C00"/>
    <w:rsid w:val="002F7CFD"/>
    <w:rsid w:val="00306879"/>
    <w:rsid w:val="00310A20"/>
    <w:rsid w:val="003231AA"/>
    <w:rsid w:val="003339DA"/>
    <w:rsid w:val="003349C2"/>
    <w:rsid w:val="00335FA9"/>
    <w:rsid w:val="00341618"/>
    <w:rsid w:val="00346B63"/>
    <w:rsid w:val="003527AD"/>
    <w:rsid w:val="00352A93"/>
    <w:rsid w:val="00361149"/>
    <w:rsid w:val="00361773"/>
    <w:rsid w:val="00362ED7"/>
    <w:rsid w:val="003702E7"/>
    <w:rsid w:val="00371774"/>
    <w:rsid w:val="0037499F"/>
    <w:rsid w:val="003760B0"/>
    <w:rsid w:val="00382BF5"/>
    <w:rsid w:val="00382E1A"/>
    <w:rsid w:val="003A006D"/>
    <w:rsid w:val="003A3C45"/>
    <w:rsid w:val="003A64F0"/>
    <w:rsid w:val="003A6B5E"/>
    <w:rsid w:val="003B2875"/>
    <w:rsid w:val="003B50C0"/>
    <w:rsid w:val="003D4D3C"/>
    <w:rsid w:val="003E3898"/>
    <w:rsid w:val="004000B9"/>
    <w:rsid w:val="00401AC1"/>
    <w:rsid w:val="004032D9"/>
    <w:rsid w:val="00403590"/>
    <w:rsid w:val="004165A7"/>
    <w:rsid w:val="0041788B"/>
    <w:rsid w:val="004269BE"/>
    <w:rsid w:val="00436563"/>
    <w:rsid w:val="00437152"/>
    <w:rsid w:val="00440420"/>
    <w:rsid w:val="00441BB9"/>
    <w:rsid w:val="00442511"/>
    <w:rsid w:val="004428F3"/>
    <w:rsid w:val="004543C6"/>
    <w:rsid w:val="00457C16"/>
    <w:rsid w:val="004612AE"/>
    <w:rsid w:val="00463DD8"/>
    <w:rsid w:val="00464C1F"/>
    <w:rsid w:val="00471DAB"/>
    <w:rsid w:val="004766B6"/>
    <w:rsid w:val="00484449"/>
    <w:rsid w:val="00486335"/>
    <w:rsid w:val="004878D6"/>
    <w:rsid w:val="004916D4"/>
    <w:rsid w:val="00491E19"/>
    <w:rsid w:val="00494C99"/>
    <w:rsid w:val="004A37DE"/>
    <w:rsid w:val="004A3BAD"/>
    <w:rsid w:val="004A600D"/>
    <w:rsid w:val="004B00BB"/>
    <w:rsid w:val="004B023D"/>
    <w:rsid w:val="004B135D"/>
    <w:rsid w:val="004B558E"/>
    <w:rsid w:val="004B7A18"/>
    <w:rsid w:val="004C5331"/>
    <w:rsid w:val="004D10B9"/>
    <w:rsid w:val="004D249E"/>
    <w:rsid w:val="004D4AAD"/>
    <w:rsid w:val="004D5196"/>
    <w:rsid w:val="004D689C"/>
    <w:rsid w:val="004E09F2"/>
    <w:rsid w:val="004E4489"/>
    <w:rsid w:val="004F1939"/>
    <w:rsid w:val="004F2AA2"/>
    <w:rsid w:val="004F5BF1"/>
    <w:rsid w:val="004F5C68"/>
    <w:rsid w:val="004F6316"/>
    <w:rsid w:val="00502665"/>
    <w:rsid w:val="00507FD9"/>
    <w:rsid w:val="00513468"/>
    <w:rsid w:val="005257C0"/>
    <w:rsid w:val="00526416"/>
    <w:rsid w:val="00530DD6"/>
    <w:rsid w:val="00531A0F"/>
    <w:rsid w:val="00534C88"/>
    <w:rsid w:val="005403CF"/>
    <w:rsid w:val="00541E8C"/>
    <w:rsid w:val="00542D99"/>
    <w:rsid w:val="00546E7A"/>
    <w:rsid w:val="005470EA"/>
    <w:rsid w:val="005501F6"/>
    <w:rsid w:val="00550765"/>
    <w:rsid w:val="005525F9"/>
    <w:rsid w:val="00553BD3"/>
    <w:rsid w:val="0056046C"/>
    <w:rsid w:val="005611C5"/>
    <w:rsid w:val="00570607"/>
    <w:rsid w:val="005744B1"/>
    <w:rsid w:val="00576280"/>
    <w:rsid w:val="0058424B"/>
    <w:rsid w:val="0058520F"/>
    <w:rsid w:val="00585596"/>
    <w:rsid w:val="00585F73"/>
    <w:rsid w:val="00586BE5"/>
    <w:rsid w:val="00587CB8"/>
    <w:rsid w:val="00590B3A"/>
    <w:rsid w:val="00591C18"/>
    <w:rsid w:val="005934A1"/>
    <w:rsid w:val="005951D1"/>
    <w:rsid w:val="00595316"/>
    <w:rsid w:val="00596D7E"/>
    <w:rsid w:val="005A492C"/>
    <w:rsid w:val="005A6ADD"/>
    <w:rsid w:val="005B4C2C"/>
    <w:rsid w:val="005C31B8"/>
    <w:rsid w:val="005E6296"/>
    <w:rsid w:val="005F153E"/>
    <w:rsid w:val="005F1BAC"/>
    <w:rsid w:val="005F1F03"/>
    <w:rsid w:val="005F66A3"/>
    <w:rsid w:val="0060369D"/>
    <w:rsid w:val="00621089"/>
    <w:rsid w:val="00624D4B"/>
    <w:rsid w:val="00634E74"/>
    <w:rsid w:val="00640EC0"/>
    <w:rsid w:val="0065064B"/>
    <w:rsid w:val="00650E82"/>
    <w:rsid w:val="00672EAB"/>
    <w:rsid w:val="00681831"/>
    <w:rsid w:val="00681ADE"/>
    <w:rsid w:val="00685D96"/>
    <w:rsid w:val="00687849"/>
    <w:rsid w:val="00687CFF"/>
    <w:rsid w:val="006927CF"/>
    <w:rsid w:val="00692DA1"/>
    <w:rsid w:val="006A0894"/>
    <w:rsid w:val="006A0ECD"/>
    <w:rsid w:val="006A10A1"/>
    <w:rsid w:val="006B58DE"/>
    <w:rsid w:val="006B72ED"/>
    <w:rsid w:val="006C4CC1"/>
    <w:rsid w:val="006C6264"/>
    <w:rsid w:val="006C66BF"/>
    <w:rsid w:val="006D10D6"/>
    <w:rsid w:val="006E613E"/>
    <w:rsid w:val="006F0BB7"/>
    <w:rsid w:val="006F10E9"/>
    <w:rsid w:val="00716D46"/>
    <w:rsid w:val="00722CB9"/>
    <w:rsid w:val="00730602"/>
    <w:rsid w:val="00734F95"/>
    <w:rsid w:val="0073616A"/>
    <w:rsid w:val="00741EDD"/>
    <w:rsid w:val="00750490"/>
    <w:rsid w:val="007504D4"/>
    <w:rsid w:val="00750EB1"/>
    <w:rsid w:val="00753ED5"/>
    <w:rsid w:val="00755821"/>
    <w:rsid w:val="00764690"/>
    <w:rsid w:val="00765C3E"/>
    <w:rsid w:val="007704D4"/>
    <w:rsid w:val="0077064D"/>
    <w:rsid w:val="0078250A"/>
    <w:rsid w:val="007854C3"/>
    <w:rsid w:val="00787487"/>
    <w:rsid w:val="00792B22"/>
    <w:rsid w:val="00793017"/>
    <w:rsid w:val="00794549"/>
    <w:rsid w:val="00796F68"/>
    <w:rsid w:val="007A6C8C"/>
    <w:rsid w:val="007B591F"/>
    <w:rsid w:val="007C09CC"/>
    <w:rsid w:val="007C6BD1"/>
    <w:rsid w:val="007D006E"/>
    <w:rsid w:val="007E368F"/>
    <w:rsid w:val="007E56CB"/>
    <w:rsid w:val="007E7B73"/>
    <w:rsid w:val="00802140"/>
    <w:rsid w:val="0080522C"/>
    <w:rsid w:val="0081099C"/>
    <w:rsid w:val="00812776"/>
    <w:rsid w:val="00813FB5"/>
    <w:rsid w:val="00815766"/>
    <w:rsid w:val="008272DB"/>
    <w:rsid w:val="008278DF"/>
    <w:rsid w:val="008302B2"/>
    <w:rsid w:val="00832FA9"/>
    <w:rsid w:val="00846AC8"/>
    <w:rsid w:val="0085474C"/>
    <w:rsid w:val="00856AF6"/>
    <w:rsid w:val="00857FBE"/>
    <w:rsid w:val="00867578"/>
    <w:rsid w:val="00867735"/>
    <w:rsid w:val="00867C1B"/>
    <w:rsid w:val="00870F77"/>
    <w:rsid w:val="00871C7A"/>
    <w:rsid w:val="008727CF"/>
    <w:rsid w:val="00884415"/>
    <w:rsid w:val="008875AC"/>
    <w:rsid w:val="008915A2"/>
    <w:rsid w:val="008916F8"/>
    <w:rsid w:val="00892D68"/>
    <w:rsid w:val="00894937"/>
    <w:rsid w:val="00895545"/>
    <w:rsid w:val="00897271"/>
    <w:rsid w:val="008A483E"/>
    <w:rsid w:val="008B4B9E"/>
    <w:rsid w:val="008B7F4D"/>
    <w:rsid w:val="008C35B2"/>
    <w:rsid w:val="008D2DEB"/>
    <w:rsid w:val="008D3345"/>
    <w:rsid w:val="008E2CCB"/>
    <w:rsid w:val="008E40DF"/>
    <w:rsid w:val="008E4CEB"/>
    <w:rsid w:val="008E5532"/>
    <w:rsid w:val="008E651B"/>
    <w:rsid w:val="008E6A97"/>
    <w:rsid w:val="008F2EC0"/>
    <w:rsid w:val="008F3937"/>
    <w:rsid w:val="008F7342"/>
    <w:rsid w:val="00903E5C"/>
    <w:rsid w:val="00907C36"/>
    <w:rsid w:val="00910824"/>
    <w:rsid w:val="00917125"/>
    <w:rsid w:val="009226F5"/>
    <w:rsid w:val="00923B9A"/>
    <w:rsid w:val="00926106"/>
    <w:rsid w:val="00934EFC"/>
    <w:rsid w:val="00937123"/>
    <w:rsid w:val="00940A84"/>
    <w:rsid w:val="009512FB"/>
    <w:rsid w:val="00953389"/>
    <w:rsid w:val="00955ED8"/>
    <w:rsid w:val="00957DFF"/>
    <w:rsid w:val="009711EE"/>
    <w:rsid w:val="00977FD6"/>
    <w:rsid w:val="00982F26"/>
    <w:rsid w:val="00986C69"/>
    <w:rsid w:val="009923FD"/>
    <w:rsid w:val="0099249D"/>
    <w:rsid w:val="009A5F7F"/>
    <w:rsid w:val="009D13D2"/>
    <w:rsid w:val="009E4F30"/>
    <w:rsid w:val="009E755B"/>
    <w:rsid w:val="009E7B08"/>
    <w:rsid w:val="009F0E20"/>
    <w:rsid w:val="009F11F1"/>
    <w:rsid w:val="009F1BC7"/>
    <w:rsid w:val="00A01461"/>
    <w:rsid w:val="00A10499"/>
    <w:rsid w:val="00A14FD4"/>
    <w:rsid w:val="00A1635D"/>
    <w:rsid w:val="00A20A5C"/>
    <w:rsid w:val="00A22982"/>
    <w:rsid w:val="00A239FD"/>
    <w:rsid w:val="00A24A2D"/>
    <w:rsid w:val="00A27DC2"/>
    <w:rsid w:val="00A31D1A"/>
    <w:rsid w:val="00A405F4"/>
    <w:rsid w:val="00A40FC0"/>
    <w:rsid w:val="00A43D46"/>
    <w:rsid w:val="00A47A28"/>
    <w:rsid w:val="00A50D0E"/>
    <w:rsid w:val="00A528C3"/>
    <w:rsid w:val="00A53A9F"/>
    <w:rsid w:val="00A6164B"/>
    <w:rsid w:val="00A82D62"/>
    <w:rsid w:val="00A91A1D"/>
    <w:rsid w:val="00A97FC7"/>
    <w:rsid w:val="00AA0D71"/>
    <w:rsid w:val="00AA3420"/>
    <w:rsid w:val="00AB1970"/>
    <w:rsid w:val="00AB1C48"/>
    <w:rsid w:val="00AB5780"/>
    <w:rsid w:val="00AB6DB2"/>
    <w:rsid w:val="00AC77A0"/>
    <w:rsid w:val="00AD2849"/>
    <w:rsid w:val="00AE06FA"/>
    <w:rsid w:val="00B01758"/>
    <w:rsid w:val="00B05417"/>
    <w:rsid w:val="00B10B60"/>
    <w:rsid w:val="00B13A4E"/>
    <w:rsid w:val="00B17EAB"/>
    <w:rsid w:val="00B17FC2"/>
    <w:rsid w:val="00B33CAB"/>
    <w:rsid w:val="00B42A18"/>
    <w:rsid w:val="00B47BCE"/>
    <w:rsid w:val="00B55E9A"/>
    <w:rsid w:val="00B654B2"/>
    <w:rsid w:val="00B728B2"/>
    <w:rsid w:val="00B767B9"/>
    <w:rsid w:val="00B76FF1"/>
    <w:rsid w:val="00B86040"/>
    <w:rsid w:val="00B87AAC"/>
    <w:rsid w:val="00B87C3D"/>
    <w:rsid w:val="00B91B20"/>
    <w:rsid w:val="00B977EB"/>
    <w:rsid w:val="00B97C17"/>
    <w:rsid w:val="00BA1B92"/>
    <w:rsid w:val="00BB0E38"/>
    <w:rsid w:val="00BB5CD4"/>
    <w:rsid w:val="00BB6ED9"/>
    <w:rsid w:val="00BC0D1E"/>
    <w:rsid w:val="00BC184A"/>
    <w:rsid w:val="00BC7782"/>
    <w:rsid w:val="00BD3CF9"/>
    <w:rsid w:val="00BF1CA3"/>
    <w:rsid w:val="00BF4158"/>
    <w:rsid w:val="00BF5CD1"/>
    <w:rsid w:val="00BF6672"/>
    <w:rsid w:val="00C00160"/>
    <w:rsid w:val="00C12533"/>
    <w:rsid w:val="00C1363A"/>
    <w:rsid w:val="00C23A5A"/>
    <w:rsid w:val="00C26990"/>
    <w:rsid w:val="00C30943"/>
    <w:rsid w:val="00C30C0D"/>
    <w:rsid w:val="00C3256A"/>
    <w:rsid w:val="00C33F81"/>
    <w:rsid w:val="00C34F04"/>
    <w:rsid w:val="00C36169"/>
    <w:rsid w:val="00C420AE"/>
    <w:rsid w:val="00C47056"/>
    <w:rsid w:val="00C47A2A"/>
    <w:rsid w:val="00C52617"/>
    <w:rsid w:val="00C55A06"/>
    <w:rsid w:val="00C56731"/>
    <w:rsid w:val="00C602B1"/>
    <w:rsid w:val="00C64BA5"/>
    <w:rsid w:val="00C66951"/>
    <w:rsid w:val="00C66BBB"/>
    <w:rsid w:val="00C72733"/>
    <w:rsid w:val="00C73CFC"/>
    <w:rsid w:val="00C80318"/>
    <w:rsid w:val="00C8387B"/>
    <w:rsid w:val="00C92150"/>
    <w:rsid w:val="00CB1F20"/>
    <w:rsid w:val="00CB4D64"/>
    <w:rsid w:val="00CC38FB"/>
    <w:rsid w:val="00CD4DA5"/>
    <w:rsid w:val="00CE135B"/>
    <w:rsid w:val="00CE3366"/>
    <w:rsid w:val="00CF038F"/>
    <w:rsid w:val="00CF2E07"/>
    <w:rsid w:val="00D05A1C"/>
    <w:rsid w:val="00D07A2A"/>
    <w:rsid w:val="00D118DB"/>
    <w:rsid w:val="00D12888"/>
    <w:rsid w:val="00D2217D"/>
    <w:rsid w:val="00D2272B"/>
    <w:rsid w:val="00D276D1"/>
    <w:rsid w:val="00D31BC3"/>
    <w:rsid w:val="00D34CCB"/>
    <w:rsid w:val="00D35D84"/>
    <w:rsid w:val="00D51338"/>
    <w:rsid w:val="00D566BC"/>
    <w:rsid w:val="00D60F82"/>
    <w:rsid w:val="00D615C2"/>
    <w:rsid w:val="00D758EA"/>
    <w:rsid w:val="00D81594"/>
    <w:rsid w:val="00D8272E"/>
    <w:rsid w:val="00D83E39"/>
    <w:rsid w:val="00D84B81"/>
    <w:rsid w:val="00D8538F"/>
    <w:rsid w:val="00D87D92"/>
    <w:rsid w:val="00D9099D"/>
    <w:rsid w:val="00D97508"/>
    <w:rsid w:val="00DA1FB1"/>
    <w:rsid w:val="00DA6183"/>
    <w:rsid w:val="00DA7026"/>
    <w:rsid w:val="00DB1125"/>
    <w:rsid w:val="00DB2A4E"/>
    <w:rsid w:val="00DB462A"/>
    <w:rsid w:val="00DC3CFA"/>
    <w:rsid w:val="00DD0035"/>
    <w:rsid w:val="00DD5CCB"/>
    <w:rsid w:val="00DE17C4"/>
    <w:rsid w:val="00DE4353"/>
    <w:rsid w:val="00DE67E1"/>
    <w:rsid w:val="00DF05CD"/>
    <w:rsid w:val="00E02018"/>
    <w:rsid w:val="00E026EB"/>
    <w:rsid w:val="00E078C9"/>
    <w:rsid w:val="00E10938"/>
    <w:rsid w:val="00E1678D"/>
    <w:rsid w:val="00E22D09"/>
    <w:rsid w:val="00E236B7"/>
    <w:rsid w:val="00E24AF4"/>
    <w:rsid w:val="00E25F5C"/>
    <w:rsid w:val="00E3336B"/>
    <w:rsid w:val="00E402BE"/>
    <w:rsid w:val="00E47EAE"/>
    <w:rsid w:val="00E54250"/>
    <w:rsid w:val="00E62455"/>
    <w:rsid w:val="00E64C71"/>
    <w:rsid w:val="00E65125"/>
    <w:rsid w:val="00E6694F"/>
    <w:rsid w:val="00E704F2"/>
    <w:rsid w:val="00E72CED"/>
    <w:rsid w:val="00E736C5"/>
    <w:rsid w:val="00E73C08"/>
    <w:rsid w:val="00E74ED5"/>
    <w:rsid w:val="00E77363"/>
    <w:rsid w:val="00E80F69"/>
    <w:rsid w:val="00E84237"/>
    <w:rsid w:val="00E8529E"/>
    <w:rsid w:val="00E9066A"/>
    <w:rsid w:val="00E90FCA"/>
    <w:rsid w:val="00E934C8"/>
    <w:rsid w:val="00EA5FEE"/>
    <w:rsid w:val="00EB354D"/>
    <w:rsid w:val="00EB6DF6"/>
    <w:rsid w:val="00EC02CC"/>
    <w:rsid w:val="00EC0EE6"/>
    <w:rsid w:val="00EC1C91"/>
    <w:rsid w:val="00ED29D8"/>
    <w:rsid w:val="00F00421"/>
    <w:rsid w:val="00F07FB5"/>
    <w:rsid w:val="00F14803"/>
    <w:rsid w:val="00F246FC"/>
    <w:rsid w:val="00F260F8"/>
    <w:rsid w:val="00F320FF"/>
    <w:rsid w:val="00F32413"/>
    <w:rsid w:val="00F3732B"/>
    <w:rsid w:val="00F37A70"/>
    <w:rsid w:val="00F4435F"/>
    <w:rsid w:val="00F4704F"/>
    <w:rsid w:val="00F533D9"/>
    <w:rsid w:val="00F5517C"/>
    <w:rsid w:val="00F556B8"/>
    <w:rsid w:val="00F73E7F"/>
    <w:rsid w:val="00F768B9"/>
    <w:rsid w:val="00F81AFE"/>
    <w:rsid w:val="00F82D54"/>
    <w:rsid w:val="00F87BB8"/>
    <w:rsid w:val="00F915E6"/>
    <w:rsid w:val="00FA0A6A"/>
    <w:rsid w:val="00FB4154"/>
    <w:rsid w:val="00FB5570"/>
    <w:rsid w:val="00FB7DFB"/>
    <w:rsid w:val="00FC3BA6"/>
    <w:rsid w:val="00FD075C"/>
    <w:rsid w:val="00FD2723"/>
    <w:rsid w:val="00FD708A"/>
    <w:rsid w:val="00FE08C7"/>
    <w:rsid w:val="00FF1B4E"/>
    <w:rsid w:val="00FF1FE2"/>
    <w:rsid w:val="00F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E70F0-3322-4E08-9B1C-D1AF2B1A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basedOn w:val="a0"/>
    <w:next w:val="a0"/>
    <w:link w:val="10"/>
    <w:qFormat/>
    <w:rsid w:val="006B58DE"/>
    <w:pPr>
      <w:keepNext/>
      <w:keepLines/>
      <w:numPr>
        <w:numId w:val="1"/>
      </w:numPr>
      <w:spacing w:before="240" w:after="240"/>
      <w:ind w:left="431" w:hanging="431"/>
      <w:outlineLvl w:val="0"/>
    </w:pPr>
    <w:rPr>
      <w:rFonts w:eastAsiaTheme="majorEastAsia" w:cstheme="majorBidi"/>
      <w:b/>
      <w:kern w:val="28"/>
      <w:sz w:val="32"/>
      <w:szCs w:val="26"/>
      <w:lang w:eastAsia="ru-RU"/>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B58DE"/>
    <w:rPr>
      <w:rFonts w:ascii="Times New Roman" w:eastAsiaTheme="majorEastAsia" w:hAnsi="Times New Roman" w:cstheme="majorBidi"/>
      <w:b/>
      <w:kern w:val="28"/>
      <w:sz w:val="32"/>
      <w:szCs w:val="26"/>
      <w:lang w:eastAsia="ru-RU"/>
    </w:rPr>
  </w:style>
  <w:style w:type="character" w:customStyle="1" w:styleId="20">
    <w:name w:val="Заголовок 2 Знак"/>
    <w:basedOn w:val="a1"/>
    <w:link w:val="2"/>
    <w:uiPriority w:val="1"/>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486335"/>
    <w:pPr>
      <w:keepNext/>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486335"/>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884415"/>
    <w:pPr>
      <w:ind w:firstLine="29"/>
    </w:pPr>
    <w:rPr>
      <w:sz w:val="24"/>
      <w:szCs w:val="24"/>
    </w:rPr>
  </w:style>
  <w:style w:type="character" w:customStyle="1" w:styleId="ab">
    <w:name w:val="Для таблиц Знак"/>
    <w:basedOn w:val="a1"/>
    <w:link w:val="aa"/>
    <w:rsid w:val="00884415"/>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qFormat/>
    <w:rsid w:val="008302B2"/>
    <w:pPr>
      <w:numPr>
        <w:numId w:val="0"/>
      </w:numPr>
      <w:spacing w:after="0" w:line="259" w:lineRule="auto"/>
      <w:jc w:val="left"/>
      <w:outlineLvl w:val="9"/>
    </w:pPr>
    <w:rPr>
      <w:rFonts w:cs="Times New Roman"/>
      <w:b w:val="0"/>
      <w:kern w:val="0"/>
      <w:szCs w:val="32"/>
    </w:rPr>
  </w:style>
  <w:style w:type="paragraph" w:styleId="11">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character" w:styleId="aff1">
    <w:name w:val="FollowedHyperlink"/>
    <w:basedOn w:val="a1"/>
    <w:uiPriority w:val="99"/>
    <w:semiHidden/>
    <w:unhideWhenUsed/>
    <w:rsid w:val="00B47BCE"/>
    <w:rPr>
      <w:color w:val="800080"/>
      <w:u w:val="single"/>
    </w:rPr>
  </w:style>
  <w:style w:type="paragraph" w:customStyle="1" w:styleId="xl66">
    <w:name w:val="xl66"/>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4"/>
      <w:szCs w:val="24"/>
      <w:lang w:eastAsia="ru-RU"/>
    </w:rPr>
  </w:style>
  <w:style w:type="paragraph" w:customStyle="1" w:styleId="xl67">
    <w:name w:val="xl67"/>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8">
    <w:name w:val="xl68"/>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70">
    <w:name w:val="xl70"/>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1">
    <w:name w:val="xl71"/>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72">
    <w:name w:val="xl72"/>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3">
    <w:name w:val="xl73"/>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74">
    <w:name w:val="xl74"/>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75">
    <w:name w:val="xl75"/>
    <w:basedOn w:val="a0"/>
    <w:rsid w:val="00B47BCE"/>
    <w:pPr>
      <w:spacing w:before="100" w:beforeAutospacing="1" w:after="100" w:afterAutospacing="1" w:line="240" w:lineRule="auto"/>
      <w:ind w:firstLine="0"/>
      <w:jc w:val="left"/>
    </w:pPr>
    <w:rPr>
      <w:rFonts w:eastAsia="Times New Roman"/>
      <w:sz w:val="24"/>
      <w:szCs w:val="24"/>
      <w:lang w:eastAsia="ru-RU"/>
    </w:rPr>
  </w:style>
  <w:style w:type="paragraph" w:customStyle="1" w:styleId="xl76">
    <w:name w:val="xl76"/>
    <w:basedOn w:val="a0"/>
    <w:rsid w:val="00B47BC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table" w:styleId="aff2">
    <w:name w:val="Table Grid"/>
    <w:basedOn w:val="a2"/>
    <w:uiPriority w:val="39"/>
    <w:rsid w:val="008F3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75">
      <w:bodyDiv w:val="1"/>
      <w:marLeft w:val="0"/>
      <w:marRight w:val="0"/>
      <w:marTop w:val="0"/>
      <w:marBottom w:val="0"/>
      <w:divBdr>
        <w:top w:val="none" w:sz="0" w:space="0" w:color="auto"/>
        <w:left w:val="none" w:sz="0" w:space="0" w:color="auto"/>
        <w:bottom w:val="none" w:sz="0" w:space="0" w:color="auto"/>
        <w:right w:val="none" w:sz="0" w:space="0" w:color="auto"/>
      </w:divBdr>
    </w:div>
    <w:div w:id="52776455">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01317630">
      <w:bodyDiv w:val="1"/>
      <w:marLeft w:val="0"/>
      <w:marRight w:val="0"/>
      <w:marTop w:val="0"/>
      <w:marBottom w:val="0"/>
      <w:divBdr>
        <w:top w:val="none" w:sz="0" w:space="0" w:color="auto"/>
        <w:left w:val="none" w:sz="0" w:space="0" w:color="auto"/>
        <w:bottom w:val="none" w:sz="0" w:space="0" w:color="auto"/>
        <w:right w:val="none" w:sz="0" w:space="0" w:color="auto"/>
      </w:divBdr>
    </w:div>
    <w:div w:id="537548422">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72592944">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5599656">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80105866">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5477163">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74413245">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40410582">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318075770">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09936896">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06D5-F4D7-4008-ACAE-B7C79E0C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Агеев</dc:creator>
  <cp:lastModifiedBy>213-Галимова</cp:lastModifiedBy>
  <cp:revision>2</cp:revision>
  <cp:lastPrinted>2018-04-16T06:04:00Z</cp:lastPrinted>
  <dcterms:created xsi:type="dcterms:W3CDTF">2019-03-12T07:37:00Z</dcterms:created>
  <dcterms:modified xsi:type="dcterms:W3CDTF">2019-03-12T07:37:00Z</dcterms:modified>
</cp:coreProperties>
</file>